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DCBB211" w14:textId="77777777" w:rsidR="009B3533" w:rsidRDefault="009B3533" w:rsidP="00472669">
      <w:pPr>
        <w:pStyle w:val="Perex"/>
        <w:rPr>
          <w:rFonts w:eastAsiaTheme="majorEastAsia" w:cstheme="majorBidi"/>
          <w:bCs w:val="0"/>
          <w:spacing w:val="-10"/>
          <w:kern w:val="28"/>
          <w:sz w:val="36"/>
          <w:szCs w:val="48"/>
        </w:rPr>
      </w:pPr>
      <w:r w:rsidRPr="009B3533">
        <w:rPr>
          <w:rFonts w:eastAsiaTheme="majorEastAsia" w:cstheme="majorBidi"/>
          <w:bCs w:val="0"/>
          <w:spacing w:val="-10"/>
          <w:kern w:val="28"/>
          <w:sz w:val="36"/>
          <w:szCs w:val="48"/>
        </w:rPr>
        <w:t>Elektromobil šetří peníze, diesel a benzín zase čas. Jak dopadlo srovnání cesty autem do nejoblíbenější destinace v Itálii?</w:t>
      </w:r>
    </w:p>
    <w:p w14:paraId="3B849B90" w14:textId="77777777" w:rsidR="009B3533" w:rsidRDefault="009B3533" w:rsidP="009B3533">
      <w:pPr>
        <w:pStyle w:val="Perex"/>
        <w:rPr>
          <w:color w:val="000000" w:themeColor="text1"/>
        </w:rPr>
      </w:pPr>
      <w:r w:rsidRPr="009B3533">
        <w:rPr>
          <w:color w:val="000000" w:themeColor="text1"/>
        </w:rPr>
        <w:t xml:space="preserve">Praha, 30. června 2026 - Letní dovolená u moře je pro mnoho Čechů vrcholem roku. Vedle čistoty moře či dostupného ubytování hraje při výběru destinace důležitou roli také to, jestli se na místo dá dobře dojet autem. Až 47 % Čechů totiž </w:t>
      </w:r>
      <w:proofErr w:type="gramStart"/>
      <w:r w:rsidRPr="009B3533">
        <w:rPr>
          <w:color w:val="000000" w:themeColor="text1"/>
        </w:rPr>
        <w:t>jinak</w:t>
      </w:r>
      <w:proofErr w:type="gramEnd"/>
      <w:r w:rsidRPr="009B3533">
        <w:rPr>
          <w:color w:val="000000" w:themeColor="text1"/>
        </w:rPr>
        <w:t xml:space="preserve"> než automobilem k moři nejezdí. Kolik stojí cesta do italského </w:t>
      </w:r>
      <w:proofErr w:type="spellStart"/>
      <w:r w:rsidRPr="009B3533">
        <w:rPr>
          <w:color w:val="000000" w:themeColor="text1"/>
        </w:rPr>
        <w:t>Caorle</w:t>
      </w:r>
      <w:proofErr w:type="spellEnd"/>
      <w:r w:rsidRPr="009B3533">
        <w:rPr>
          <w:color w:val="000000" w:themeColor="text1"/>
        </w:rPr>
        <w:t xml:space="preserve"> elektromobilem, dieselem nebo benzínovým autem? Portál </w:t>
      </w:r>
      <w:proofErr w:type="spellStart"/>
      <w:r w:rsidRPr="009B3533">
        <w:rPr>
          <w:color w:val="000000" w:themeColor="text1"/>
        </w:rPr>
        <w:t>TipCars</w:t>
      </w:r>
      <w:proofErr w:type="spellEnd"/>
      <w:r w:rsidRPr="009B3533">
        <w:rPr>
          <w:color w:val="000000" w:themeColor="text1"/>
        </w:rPr>
        <w:t xml:space="preserve"> porovnal náklady i čas potřebný k cestě do jedné z nejoblíbenějších destinací českých </w:t>
      </w:r>
      <w:proofErr w:type="spellStart"/>
      <w:r w:rsidRPr="009B3533">
        <w:rPr>
          <w:color w:val="000000" w:themeColor="text1"/>
        </w:rPr>
        <w:t>dovolenkářů</w:t>
      </w:r>
      <w:proofErr w:type="spellEnd"/>
      <w:r w:rsidRPr="009B3533">
        <w:rPr>
          <w:color w:val="000000" w:themeColor="text1"/>
        </w:rPr>
        <w:t xml:space="preserve"> v Itálii.</w:t>
      </w:r>
    </w:p>
    <w:p w14:paraId="1116831F" w14:textId="26E1B25F" w:rsidR="009B3533" w:rsidRPr="009B3533" w:rsidRDefault="009B3533" w:rsidP="009B3533">
      <w:pPr>
        <w:pStyle w:val="Perex"/>
        <w:rPr>
          <w:color w:val="000000" w:themeColor="text1"/>
        </w:rPr>
      </w:pPr>
      <w:r w:rsidRPr="009B3533">
        <w:rPr>
          <w:b w:val="0"/>
          <w:bCs w:val="0"/>
        </w:rPr>
        <w:t xml:space="preserve">Protože vozy značky Škoda patří mezi nejčastější volbu českých motoristů a zároveň tvoří významnou část nabídky na portálu </w:t>
      </w:r>
      <w:proofErr w:type="spellStart"/>
      <w:r w:rsidRPr="009B3533">
        <w:rPr>
          <w:b w:val="0"/>
          <w:bCs w:val="0"/>
        </w:rPr>
        <w:t>TipCars</w:t>
      </w:r>
      <w:proofErr w:type="spellEnd"/>
      <w:r w:rsidRPr="009B3533">
        <w:rPr>
          <w:b w:val="0"/>
          <w:bCs w:val="0"/>
        </w:rPr>
        <w:t xml:space="preserve">, zaměřilo se modelové srovnání právě na ně. Vedle elektromobilu Škoda </w:t>
      </w:r>
      <w:proofErr w:type="spellStart"/>
      <w:r w:rsidRPr="009B3533">
        <w:rPr>
          <w:b w:val="0"/>
          <w:bCs w:val="0"/>
        </w:rPr>
        <w:t>Elroq</w:t>
      </w:r>
      <w:proofErr w:type="spellEnd"/>
      <w:r w:rsidRPr="009B3533">
        <w:rPr>
          <w:b w:val="0"/>
          <w:bCs w:val="0"/>
        </w:rPr>
        <w:t xml:space="preserve"> 60 byly do srovnání zahrnuty Škoda Octavia 1.5 TSI a Octavia 2.0 TDI.</w:t>
      </w:r>
    </w:p>
    <w:p w14:paraId="4B79855B" w14:textId="5B7AFC63" w:rsidR="009B3533" w:rsidRPr="009B3533" w:rsidRDefault="009B3533" w:rsidP="009B3533">
      <w:pPr>
        <w:pStyle w:val="Perex"/>
        <w:rPr>
          <w:sz w:val="24"/>
          <w:szCs w:val="24"/>
        </w:rPr>
      </w:pPr>
      <w:r w:rsidRPr="009B3533">
        <w:rPr>
          <w:sz w:val="24"/>
          <w:szCs w:val="24"/>
        </w:rPr>
        <w:t>Elektromobil vyšel nejlevněji. Diesel mu ale dýchal na záda</w:t>
      </w:r>
    </w:p>
    <w:p w14:paraId="17241E7B" w14:textId="18314F83" w:rsidR="009B3533" w:rsidRPr="009B3533" w:rsidRDefault="009B3533" w:rsidP="009B3533">
      <w:pPr>
        <w:pStyle w:val="Perex"/>
        <w:rPr>
          <w:b w:val="0"/>
          <w:bCs w:val="0"/>
        </w:rPr>
      </w:pPr>
      <w:r w:rsidRPr="009B3533">
        <w:rPr>
          <w:b w:val="0"/>
          <w:bCs w:val="0"/>
        </w:rPr>
        <w:t>Všechny vozy vyrážely na cestu za stejných podmínek – elektromobil s plně nabitou baterií a obě Octavie s plnou 45litrovou nádrží. Pro co nejrealističtější srovnání model kalkuloval s tím, že všechna vozidla dorazí do cíle s přibližně 20 % rezervou energie nebo paliva.</w:t>
      </w:r>
    </w:p>
    <w:p w14:paraId="4B3506F9" w14:textId="36C41D7F" w:rsidR="009B3533" w:rsidRPr="009B3533" w:rsidRDefault="009B3533" w:rsidP="009B3533">
      <w:pPr>
        <w:pStyle w:val="Perex"/>
        <w:rPr>
          <w:b w:val="0"/>
          <w:bCs w:val="0"/>
        </w:rPr>
      </w:pPr>
      <w:r w:rsidRPr="009B3533">
        <w:rPr>
          <w:b w:val="0"/>
          <w:bCs w:val="0"/>
        </w:rPr>
        <w:t>Výhodou elektromobilu je možnost vyrazit na cestu s baterií nabitou doma. Z celkových nákladů připadlo zhruba 413 korun na domácí nabití před odjezdem, zbytek tvořila tři veřejná nabíjení během cesty. Domácí elektřina je přitom výrazně levnější než energie odebíraná na rychlonabíjecích stanicích u dálnic. To ale víceméně platí i pro cenu benzínu a nafty, v Rakousku a Itálii vyjde výrazně dráž, zejména pak pokud natankujete na čerpací stanici u dálnice.</w:t>
      </w:r>
    </w:p>
    <w:p w14:paraId="1A720F39" w14:textId="1CAC60DD" w:rsidR="009B3533" w:rsidRPr="009B3533" w:rsidRDefault="009B3533" w:rsidP="009B3533">
      <w:pPr>
        <w:pStyle w:val="Perex"/>
      </w:pPr>
      <w:r w:rsidRPr="009B3533">
        <w:t xml:space="preserve">Nejnižší náklady vykázal elektromobil Škoda </w:t>
      </w:r>
      <w:proofErr w:type="spellStart"/>
      <w:r w:rsidRPr="009B3533">
        <w:t>Elroq</w:t>
      </w:r>
      <w:proofErr w:type="spellEnd"/>
      <w:r w:rsidRPr="009B3533">
        <w:t xml:space="preserve"> 60. Modelová cesta do </w:t>
      </w:r>
      <w:proofErr w:type="spellStart"/>
      <w:r w:rsidRPr="009B3533">
        <w:t>Caorle</w:t>
      </w:r>
      <w:proofErr w:type="spellEnd"/>
      <w:r w:rsidRPr="009B3533">
        <w:t xml:space="preserve"> vyšla přibližně na 1 916 korun. Jen o necelých 300 korun více stála cesta naftovou Octavií 2.0 TDI, která vyšla na přibližně 2 194 korun. Benzínová Octavia 1.5 TSI si vyžádala zhruba 2 456 korun.</w:t>
      </w:r>
    </w:p>
    <w:p w14:paraId="4612A20B" w14:textId="1C0CBBF4" w:rsidR="009B3533" w:rsidRPr="009B3533" w:rsidRDefault="009B3533" w:rsidP="009B3533">
      <w:pPr>
        <w:pStyle w:val="Perex"/>
        <w:rPr>
          <w:color w:val="000000" w:themeColor="text1"/>
          <w:sz w:val="24"/>
          <w:szCs w:val="24"/>
        </w:rPr>
      </w:pPr>
      <w:r w:rsidRPr="009B3533">
        <w:rPr>
          <w:color w:val="000000" w:themeColor="text1"/>
          <w:sz w:val="24"/>
          <w:szCs w:val="24"/>
        </w:rPr>
        <w:t>Ochota natankovat mimo dálnici a úspora díky dálniční známce</w:t>
      </w:r>
    </w:p>
    <w:p w14:paraId="3A9497C5" w14:textId="2F9345ED" w:rsidR="009B3533" w:rsidRPr="009B3533" w:rsidRDefault="009B3533" w:rsidP="009B3533">
      <w:pPr>
        <w:pStyle w:val="Perex"/>
        <w:rPr>
          <w:b w:val="0"/>
          <w:bCs w:val="0"/>
        </w:rPr>
      </w:pPr>
      <w:r w:rsidRPr="009B3533">
        <w:rPr>
          <w:b w:val="0"/>
          <w:bCs w:val="0"/>
        </w:rPr>
        <w:t>Výsledek ovlivnily zejména ceny pohonných hmot. Zatímco litr benzinu v Česku vyšel přibližně na 40 korun, na rakouské dálnici se počítalo s cenou 42 korun. U nafty šlo o 38 korun v Česku a téměř 45 korun za litr na rakouské dálnici. Spalovací vozy během cesty musí alespoň jednou doplnit palivo na rakouských dálničních čerpacích stanicích, kde je cena nejvyšší. Řidiči, kteří jsou však ochotni sjet z dálnice a natankovat u běžných čerpacích stanic, mohou významně ušetřit.</w:t>
      </w:r>
    </w:p>
    <w:p w14:paraId="1B98BDCC" w14:textId="3FEE571C" w:rsidR="009B3533" w:rsidRPr="009B3533" w:rsidRDefault="009B3533" w:rsidP="009B3533">
      <w:pPr>
        <w:pStyle w:val="Perex"/>
        <w:rPr>
          <w:b w:val="0"/>
          <w:bCs w:val="0"/>
        </w:rPr>
      </w:pPr>
      <w:r w:rsidRPr="009B3533">
        <w:rPr>
          <w:b w:val="0"/>
          <w:bCs w:val="0"/>
        </w:rPr>
        <w:t xml:space="preserve">Podobně se liší také ceny rychlého nabíjení elektromobilů, které závisí na zvoleném provozovateli, tarifu nebo členském programu. Například na rakouské stanici SMATRICS </w:t>
      </w:r>
      <w:proofErr w:type="spellStart"/>
      <w:r w:rsidRPr="009B3533">
        <w:rPr>
          <w:b w:val="0"/>
          <w:bCs w:val="0"/>
        </w:rPr>
        <w:t>EnBW</w:t>
      </w:r>
      <w:proofErr w:type="spellEnd"/>
      <w:r w:rsidRPr="009B3533">
        <w:rPr>
          <w:b w:val="0"/>
          <w:bCs w:val="0"/>
        </w:rPr>
        <w:t xml:space="preserve"> </w:t>
      </w:r>
      <w:r w:rsidRPr="009B3533">
        <w:rPr>
          <w:b w:val="0"/>
          <w:bCs w:val="0"/>
        </w:rPr>
        <w:lastRenderedPageBreak/>
        <w:t xml:space="preserve">v </w:t>
      </w:r>
      <w:proofErr w:type="spellStart"/>
      <w:r w:rsidRPr="009B3533">
        <w:rPr>
          <w:b w:val="0"/>
          <w:bCs w:val="0"/>
        </w:rPr>
        <w:t>Halleinu</w:t>
      </w:r>
      <w:proofErr w:type="spellEnd"/>
      <w:r w:rsidRPr="009B3533">
        <w:rPr>
          <w:b w:val="0"/>
          <w:bCs w:val="0"/>
        </w:rPr>
        <w:t xml:space="preserve"> vyšla jedna kilowatthodina na 0,59 eura (14,3 Kč), zatímco na stanici JET ve </w:t>
      </w:r>
      <w:proofErr w:type="spellStart"/>
      <w:r w:rsidRPr="009B3533">
        <w:rPr>
          <w:b w:val="0"/>
          <w:bCs w:val="0"/>
        </w:rPr>
        <w:t>Villachu</w:t>
      </w:r>
      <w:proofErr w:type="spellEnd"/>
      <w:r w:rsidRPr="009B3533">
        <w:rPr>
          <w:b w:val="0"/>
          <w:bCs w:val="0"/>
        </w:rPr>
        <w:t xml:space="preserve"> stála 0,67 eura (16,2 Kč).</w:t>
      </w:r>
    </w:p>
    <w:p w14:paraId="58917686" w14:textId="3590A7FC" w:rsidR="009B3533" w:rsidRPr="009B3533" w:rsidRDefault="009B3533" w:rsidP="009B3533">
      <w:pPr>
        <w:pStyle w:val="Perex"/>
        <w:rPr>
          <w:b w:val="0"/>
          <w:bCs w:val="0"/>
        </w:rPr>
      </w:pPr>
      <w:r w:rsidRPr="009B3533">
        <w:rPr>
          <w:b w:val="0"/>
          <w:bCs w:val="0"/>
        </w:rPr>
        <w:t>Elektromobily mají oproti klasickým motorům ještě jednu výhodu: řidiči benzínových a naftových vozů musí v Česku mít dálniční známku, za desetidenní kupon zaplatí 300 korun. Majitelé elektromobilů jsou však v tuzemsku od tohoto poplatku osvobozeni, což opět vede k úspoře nákladů.</w:t>
      </w:r>
    </w:p>
    <w:p w14:paraId="539646C7" w14:textId="29A1130B" w:rsidR="009B3533" w:rsidRPr="009B3533" w:rsidRDefault="009B3533" w:rsidP="009B3533">
      <w:pPr>
        <w:pStyle w:val="Perex"/>
        <w:rPr>
          <w:b w:val="0"/>
          <w:bCs w:val="0"/>
        </w:rPr>
      </w:pPr>
      <w:r w:rsidRPr="009B3533">
        <w:rPr>
          <w:b w:val="0"/>
          <w:bCs w:val="0"/>
          <w:i/>
          <w:iCs/>
        </w:rPr>
        <w:t>„Mnoho lidí očekává, že elektromobil bude výrazně levnější. V našem srovnání ale vidíme, že moderní diesel se mu při současných cenách elektřiny a paliv dokáže přiblížit. Výsledky navíc ovlivňuje nejen typ pohonu, ale i konkrétní parametry vozu. Obě Octavie vyjížděly s plnou 45litrovou nádrží, ale během cesty musely část paliva doplnit. U vozů s větší nádrží by řidič mohl trasu zvládnout bez tankování v zahraničí a celkové náklady by byly o něco nižší,“</w:t>
      </w:r>
      <w:r w:rsidRPr="009B3533">
        <w:rPr>
          <w:b w:val="0"/>
          <w:bCs w:val="0"/>
        </w:rPr>
        <w:t xml:space="preserve"> říká </w:t>
      </w:r>
      <w:r w:rsidRPr="009B3533">
        <w:t xml:space="preserve">Marek </w:t>
      </w:r>
      <w:proofErr w:type="spellStart"/>
      <w:r w:rsidRPr="009B3533">
        <w:t>Knieža</w:t>
      </w:r>
      <w:proofErr w:type="spellEnd"/>
      <w:r w:rsidRPr="009B3533">
        <w:t xml:space="preserve">, ředitel </w:t>
      </w:r>
      <w:proofErr w:type="spellStart"/>
      <w:r w:rsidRPr="009B3533">
        <w:t>TipCars</w:t>
      </w:r>
      <w:proofErr w:type="spellEnd"/>
      <w:r w:rsidRPr="009B3533">
        <w:rPr>
          <w:b w:val="0"/>
          <w:bCs w:val="0"/>
        </w:rPr>
        <w:t>.</w:t>
      </w:r>
    </w:p>
    <w:p w14:paraId="1DE78374" w14:textId="738545CE" w:rsidR="009B3533" w:rsidRPr="009B3533" w:rsidRDefault="009B3533" w:rsidP="009B3533">
      <w:pPr>
        <w:pStyle w:val="Perex"/>
        <w:rPr>
          <w:sz w:val="24"/>
          <w:szCs w:val="24"/>
        </w:rPr>
      </w:pPr>
      <w:r w:rsidRPr="009B3533">
        <w:rPr>
          <w:sz w:val="24"/>
          <w:szCs w:val="24"/>
        </w:rPr>
        <w:t>Nabíjení přidalo elektromobilu hodinu</w:t>
      </w:r>
    </w:p>
    <w:p w14:paraId="12FFD4CB" w14:textId="5AD3E94B" w:rsidR="009B3533" w:rsidRPr="009B3533" w:rsidRDefault="009B3533" w:rsidP="009B3533">
      <w:pPr>
        <w:pStyle w:val="Perex"/>
        <w:rPr>
          <w:b w:val="0"/>
          <w:bCs w:val="0"/>
        </w:rPr>
      </w:pPr>
      <w:r w:rsidRPr="009B3533">
        <w:rPr>
          <w:b w:val="0"/>
          <w:bCs w:val="0"/>
        </w:rPr>
        <w:t xml:space="preserve">Pokud jde o čas, mají vozy se spalovacím motorem stále navrch. Cesta z Prahy do </w:t>
      </w:r>
      <w:proofErr w:type="spellStart"/>
      <w:r w:rsidRPr="009B3533">
        <w:rPr>
          <w:b w:val="0"/>
          <w:bCs w:val="0"/>
        </w:rPr>
        <w:t>Caorle</w:t>
      </w:r>
      <w:proofErr w:type="spellEnd"/>
      <w:r w:rsidRPr="009B3533">
        <w:rPr>
          <w:b w:val="0"/>
          <w:bCs w:val="0"/>
        </w:rPr>
        <w:t xml:space="preserve"> zabrala podle navigace přibližně 8 hodin a 31 minut. Řidič elektromobilu musel během cesty třikrát zastavit na nabíjení. Celkový čas strávený nabíjením činil minimálně 62 minut. Je ale férové dodat, že Škoda </w:t>
      </w:r>
      <w:proofErr w:type="spellStart"/>
      <w:r w:rsidRPr="009B3533">
        <w:rPr>
          <w:b w:val="0"/>
          <w:bCs w:val="0"/>
        </w:rPr>
        <w:t>Elroq</w:t>
      </w:r>
      <w:proofErr w:type="spellEnd"/>
      <w:r w:rsidRPr="009B3533">
        <w:rPr>
          <w:b w:val="0"/>
          <w:bCs w:val="0"/>
        </w:rPr>
        <w:t xml:space="preserve"> patří mezi moderní elektromobily s poměrně slušným dojezdem. U vozů s menší baterií nebo pomalejším nabíjením může být čas strávený na nabíjecích stanicích výrazně delší.</w:t>
      </w:r>
    </w:p>
    <w:p w14:paraId="57D4C6B4" w14:textId="0EA9CD06" w:rsidR="009B3533" w:rsidRPr="009B3533" w:rsidRDefault="009B3533" w:rsidP="009B3533">
      <w:pPr>
        <w:pStyle w:val="Perex"/>
        <w:rPr>
          <w:b w:val="0"/>
          <w:bCs w:val="0"/>
        </w:rPr>
      </w:pPr>
      <w:r w:rsidRPr="009B3533">
        <w:rPr>
          <w:b w:val="0"/>
          <w:bCs w:val="0"/>
          <w:i/>
          <w:iCs/>
        </w:rPr>
        <w:t>„Při plánování delší cesty elektromobilem je potřeba počítat s časem na nabíjení. Na druhou stranu většina řidičů během osmihodinové cesty stejně zastavuje na odpočinek, jídlo nebo protažení. V praxi proto nemusí být rozdíl tak výrazný, jak se může zdát při pohledu na samotná čísla,“</w:t>
      </w:r>
      <w:r w:rsidRPr="009B3533">
        <w:rPr>
          <w:b w:val="0"/>
          <w:bCs w:val="0"/>
        </w:rPr>
        <w:t xml:space="preserve"> doplňuje </w:t>
      </w:r>
      <w:r w:rsidRPr="009B3533">
        <w:t xml:space="preserve">Marek </w:t>
      </w:r>
      <w:proofErr w:type="spellStart"/>
      <w:r w:rsidRPr="009B3533">
        <w:t>Knieža</w:t>
      </w:r>
      <w:proofErr w:type="spellEnd"/>
      <w:r w:rsidRPr="009B3533">
        <w:rPr>
          <w:b w:val="0"/>
          <w:bCs w:val="0"/>
        </w:rPr>
        <w:t>.</w:t>
      </w:r>
    </w:p>
    <w:p w14:paraId="2AC32796" w14:textId="232B0C70" w:rsidR="009B3533" w:rsidRPr="009B3533" w:rsidRDefault="009B3533" w:rsidP="009B3533">
      <w:pPr>
        <w:pStyle w:val="Perex"/>
        <w:rPr>
          <w:b w:val="0"/>
          <w:bCs w:val="0"/>
        </w:rPr>
      </w:pPr>
      <w:r w:rsidRPr="009B3533">
        <w:rPr>
          <w:b w:val="0"/>
          <w:bCs w:val="0"/>
          <w:i/>
          <w:iCs/>
        </w:rPr>
        <w:t>„Právě velikost baterie a rychlost nabíjení dnes rozhodují o tom, jak komfortní bude dlouhá cesta elektromobilem. Zatímco některé modely zvládnou cestu k moři s několika krátkými zastávkami, u jiných může řidič na nabíječkách strávit i několik hodin navíc</w:t>
      </w:r>
      <w:r w:rsidRPr="009B3533">
        <w:rPr>
          <w:b w:val="0"/>
          <w:bCs w:val="0"/>
        </w:rPr>
        <w:t xml:space="preserve">,“ dodává </w:t>
      </w:r>
      <w:r w:rsidRPr="009B3533">
        <w:t xml:space="preserve">Marek </w:t>
      </w:r>
      <w:proofErr w:type="spellStart"/>
      <w:r w:rsidRPr="009B3533">
        <w:t>Knieža</w:t>
      </w:r>
      <w:proofErr w:type="spellEnd"/>
      <w:r w:rsidRPr="009B3533">
        <w:rPr>
          <w:b w:val="0"/>
          <w:bCs w:val="0"/>
        </w:rPr>
        <w:t>.</w:t>
      </w:r>
    </w:p>
    <w:p w14:paraId="7355099A" w14:textId="4588F370" w:rsidR="009B3533" w:rsidRPr="009B3533" w:rsidRDefault="009B3533" w:rsidP="009B3533">
      <w:pPr>
        <w:pStyle w:val="Perex"/>
        <w:rPr>
          <w:sz w:val="24"/>
          <w:szCs w:val="24"/>
        </w:rPr>
      </w:pPr>
      <w:r w:rsidRPr="009B3533">
        <w:rPr>
          <w:sz w:val="24"/>
          <w:szCs w:val="24"/>
        </w:rPr>
        <w:t>Nejde jen o cenu</w:t>
      </w:r>
    </w:p>
    <w:p w14:paraId="5E60DA9E" w14:textId="31EFE5DB" w:rsidR="009B3533" w:rsidRPr="009B3533" w:rsidRDefault="009B3533" w:rsidP="009B3533">
      <w:pPr>
        <w:pStyle w:val="Perex"/>
        <w:rPr>
          <w:b w:val="0"/>
          <w:bCs w:val="0"/>
        </w:rPr>
      </w:pPr>
      <w:r w:rsidRPr="009B3533">
        <w:rPr>
          <w:b w:val="0"/>
          <w:bCs w:val="0"/>
        </w:rPr>
        <w:t>Výsledky ukazují, že univerzálně nejlepší řešení neexistuje. Elektromobil nabídl nejnižší náklady, diesel se mu však přiblížil. Elektromobily těží z nižších provozních nákladů a v České republice také z osvobození od dálniční známky, kvůli častějšímu nabíjení však potřebují na cestu více času.</w:t>
      </w:r>
    </w:p>
    <w:p w14:paraId="44AFDB54" w14:textId="77777777" w:rsidR="009B3533" w:rsidRPr="009B3533" w:rsidRDefault="009B3533" w:rsidP="009B3533">
      <w:pPr>
        <w:pStyle w:val="Perex"/>
        <w:rPr>
          <w:b w:val="0"/>
          <w:bCs w:val="0"/>
        </w:rPr>
      </w:pPr>
      <w:r w:rsidRPr="009B3533">
        <w:rPr>
          <w:b w:val="0"/>
          <w:bCs w:val="0"/>
          <w:i/>
          <w:iCs/>
        </w:rPr>
        <w:t xml:space="preserve">„Při výběru auta na dovolenou záleží na tom, co od cesty očekáváte. Stejně důležité je ale i to, zda auto používáte hlavně ve městě, nebo pravidelně vyráží na dlouhé zahraniční trasy. Univerzální řešení totiž neexistuje a každému řidiči může vyhovovat něco jiného,“ </w:t>
      </w:r>
      <w:r w:rsidRPr="009B3533">
        <w:rPr>
          <w:b w:val="0"/>
          <w:bCs w:val="0"/>
        </w:rPr>
        <w:t xml:space="preserve">uzavírá </w:t>
      </w:r>
      <w:r w:rsidRPr="009B3533">
        <w:t xml:space="preserve">Marek </w:t>
      </w:r>
      <w:proofErr w:type="spellStart"/>
      <w:r w:rsidRPr="009B3533">
        <w:t>Knieža</w:t>
      </w:r>
      <w:proofErr w:type="spellEnd"/>
      <w:r w:rsidRPr="009B3533">
        <w:rPr>
          <w:b w:val="0"/>
          <w:bCs w:val="0"/>
        </w:rPr>
        <w:t>.</w:t>
      </w:r>
    </w:p>
    <w:p w14:paraId="297E0FFE" w14:textId="77777777" w:rsidR="009B3533" w:rsidRPr="009B3533" w:rsidRDefault="009B3533" w:rsidP="009B3533">
      <w:pPr>
        <w:pStyle w:val="Perex"/>
        <w:rPr>
          <w:b w:val="0"/>
          <w:bCs w:val="0"/>
        </w:rPr>
      </w:pPr>
    </w:p>
    <w:p w14:paraId="5C3D0E0D" w14:textId="6DDA4E3A" w:rsidR="009B3533" w:rsidRPr="009B3533" w:rsidRDefault="009B3533" w:rsidP="009B3533">
      <w:pPr>
        <w:pStyle w:val="Perex"/>
        <w:rPr>
          <w:sz w:val="16"/>
          <w:szCs w:val="16"/>
        </w:rPr>
      </w:pPr>
      <w:r w:rsidRPr="009B3533">
        <w:rPr>
          <w:sz w:val="16"/>
          <w:szCs w:val="16"/>
        </w:rPr>
        <w:lastRenderedPageBreak/>
        <w:t>Poznámka k metodice</w:t>
      </w:r>
    </w:p>
    <w:p w14:paraId="5B4CA7BA" w14:textId="5B51D80D" w:rsidR="00F25AE1" w:rsidRPr="009B3533" w:rsidRDefault="009B3533" w:rsidP="009B3533">
      <w:pPr>
        <w:pStyle w:val="Perex"/>
        <w:rPr>
          <w:sz w:val="16"/>
          <w:szCs w:val="16"/>
        </w:rPr>
      </w:pPr>
      <w:r w:rsidRPr="009B3533">
        <w:rPr>
          <w:b w:val="0"/>
          <w:bCs w:val="0"/>
          <w:sz w:val="16"/>
          <w:szCs w:val="16"/>
        </w:rPr>
        <w:t xml:space="preserve">Srovnání vychází z modelové cesty z Václavského náměstí v Praze do italského </w:t>
      </w:r>
      <w:proofErr w:type="spellStart"/>
      <w:r w:rsidRPr="009B3533">
        <w:rPr>
          <w:b w:val="0"/>
          <w:bCs w:val="0"/>
          <w:sz w:val="16"/>
          <w:szCs w:val="16"/>
        </w:rPr>
        <w:t>Caorle</w:t>
      </w:r>
      <w:proofErr w:type="spellEnd"/>
      <w:r w:rsidRPr="009B3533">
        <w:rPr>
          <w:b w:val="0"/>
          <w:bCs w:val="0"/>
          <w:sz w:val="16"/>
          <w:szCs w:val="16"/>
        </w:rPr>
        <w:t xml:space="preserve"> o délce 767 kilometrů. Pro výpočty byly využity nástroje A </w:t>
      </w:r>
      <w:proofErr w:type="spellStart"/>
      <w:r w:rsidRPr="009B3533">
        <w:rPr>
          <w:b w:val="0"/>
          <w:bCs w:val="0"/>
          <w:sz w:val="16"/>
          <w:szCs w:val="16"/>
        </w:rPr>
        <w:t>Better</w:t>
      </w:r>
      <w:proofErr w:type="spellEnd"/>
      <w:r w:rsidRPr="009B3533">
        <w:rPr>
          <w:b w:val="0"/>
          <w:bCs w:val="0"/>
          <w:sz w:val="16"/>
          <w:szCs w:val="16"/>
        </w:rPr>
        <w:t xml:space="preserve"> Route </w:t>
      </w:r>
      <w:proofErr w:type="spellStart"/>
      <w:r w:rsidRPr="009B3533">
        <w:rPr>
          <w:b w:val="0"/>
          <w:bCs w:val="0"/>
          <w:sz w:val="16"/>
          <w:szCs w:val="16"/>
        </w:rPr>
        <w:t>Planner</w:t>
      </w:r>
      <w:proofErr w:type="spellEnd"/>
      <w:r w:rsidRPr="009B3533">
        <w:rPr>
          <w:b w:val="0"/>
          <w:bCs w:val="0"/>
          <w:sz w:val="16"/>
          <w:szCs w:val="16"/>
        </w:rPr>
        <w:t xml:space="preserve"> (ABRP), </w:t>
      </w:r>
      <w:proofErr w:type="spellStart"/>
      <w:r w:rsidRPr="009B3533">
        <w:rPr>
          <w:b w:val="0"/>
          <w:bCs w:val="0"/>
          <w:sz w:val="16"/>
          <w:szCs w:val="16"/>
        </w:rPr>
        <w:t>ViaMichelin</w:t>
      </w:r>
      <w:proofErr w:type="spellEnd"/>
      <w:r w:rsidRPr="009B3533">
        <w:rPr>
          <w:b w:val="0"/>
          <w:bCs w:val="0"/>
          <w:sz w:val="16"/>
          <w:szCs w:val="16"/>
        </w:rPr>
        <w:t xml:space="preserve"> a Google </w:t>
      </w:r>
      <w:proofErr w:type="spellStart"/>
      <w:r w:rsidRPr="009B3533">
        <w:rPr>
          <w:b w:val="0"/>
          <w:bCs w:val="0"/>
          <w:sz w:val="16"/>
          <w:szCs w:val="16"/>
        </w:rPr>
        <w:t>Maps</w:t>
      </w:r>
      <w:proofErr w:type="spellEnd"/>
      <w:r w:rsidRPr="009B3533">
        <w:rPr>
          <w:b w:val="0"/>
          <w:bCs w:val="0"/>
          <w:sz w:val="16"/>
          <w:szCs w:val="16"/>
        </w:rPr>
        <w:t>. U elektromobilu byly započítány náklady na domácí nabití před odjezdem i na veřejné nabíjení během cesty. U vozů se spalovacím motorem byly zohledněny ceny pohonných hmot v České republice a na rakouských dálničních čerpacích stanicích. V Rakousku ani v Itálii nejsou elektromobily od platby za dálnice osvobozeny. Dálniční poplatky se tam vztahují na všechny typy pohonu, proto do srovnání ceny dálničních známek v zahraničí zahrnuty nebyly.</w:t>
      </w:r>
    </w:p>
    <w:p w14:paraId="6638A93C" w14:textId="77777777" w:rsidR="003F0B1A" w:rsidRPr="00F25AE1" w:rsidRDefault="003F0B1A" w:rsidP="00EB3B8D">
      <w:pPr>
        <w:pStyle w:val="Mezinadpis2"/>
        <w:rPr>
          <w:rFonts w:eastAsiaTheme="minorHAnsi" w:cstheme="minorBidi"/>
          <w:b w:val="0"/>
          <w:bCs w:val="0"/>
          <w:sz w:val="20"/>
          <w:szCs w:val="24"/>
        </w:rPr>
      </w:pPr>
    </w:p>
    <w:p w14:paraId="08965E2C" w14:textId="499F02CF" w:rsidR="00B42398" w:rsidRPr="00F25AE1" w:rsidRDefault="004B14FB" w:rsidP="00B42398">
      <w:pPr>
        <w:rPr>
          <w:rFonts w:ascii="Sylfaen" w:hAnsi="Sylfaen"/>
        </w:rPr>
      </w:pPr>
      <w:r w:rsidRPr="00F25AE1">
        <w:rPr>
          <w:rStyle w:val="normaltextrun"/>
          <w:b/>
          <w:bCs/>
          <w:color w:val="383D41"/>
          <w:sz w:val="22"/>
          <w:szCs w:val="22"/>
          <w:shd w:val="clear" w:color="auto" w:fill="FFFFFF"/>
        </w:rPr>
        <w:t>Kontakt pro média:</w:t>
      </w:r>
    </w:p>
    <w:p w14:paraId="3F2D11C2" w14:textId="77777777" w:rsidR="004B14FB" w:rsidRPr="00F25AE1" w:rsidRDefault="004B14FB" w:rsidP="004B14FB">
      <w:pPr>
        <w:pStyle w:val="paragraph"/>
        <w:spacing w:before="0" w:beforeAutospacing="0" w:after="0" w:afterAutospacing="0"/>
        <w:textAlignment w:val="baseline"/>
        <w:rPr>
          <w:rFonts w:ascii="Segoe UI" w:hAnsi="Segoe UI" w:cs="Segoe UI"/>
          <w:sz w:val="18"/>
          <w:szCs w:val="18"/>
          <w:lang w:val="cs-CZ"/>
        </w:rPr>
      </w:pPr>
      <w:r w:rsidRPr="00F25AE1">
        <w:rPr>
          <w:rStyle w:val="normaltextrun"/>
          <w:rFonts w:ascii="Century Gothic" w:eastAsiaTheme="majorEastAsia" w:hAnsi="Century Gothic" w:cs="Segoe UI"/>
          <w:b/>
          <w:bCs/>
          <w:color w:val="383D41"/>
          <w:sz w:val="18"/>
          <w:szCs w:val="18"/>
          <w:lang w:val="cs-CZ"/>
        </w:rPr>
        <w:t>David Vedral</w:t>
      </w:r>
      <w:r w:rsidRPr="00F25AE1">
        <w:rPr>
          <w:rStyle w:val="eop"/>
          <w:rFonts w:ascii="Century Gothic" w:eastAsiaTheme="majorEastAsia" w:hAnsi="Century Gothic" w:cs="Segoe UI"/>
          <w:color w:val="383D41"/>
          <w:sz w:val="18"/>
          <w:szCs w:val="18"/>
          <w:lang w:val="cs-CZ"/>
        </w:rPr>
        <w:t> </w:t>
      </w:r>
    </w:p>
    <w:p w14:paraId="3F0F1C50" w14:textId="49014270" w:rsidR="004B14FB" w:rsidRPr="00F25AE1" w:rsidRDefault="004B14FB" w:rsidP="004B14FB">
      <w:pPr>
        <w:pStyle w:val="paragraph"/>
        <w:spacing w:before="0" w:beforeAutospacing="0" w:after="0" w:afterAutospacing="0"/>
        <w:textAlignment w:val="baseline"/>
        <w:rPr>
          <w:rFonts w:ascii="Segoe UI" w:hAnsi="Segoe UI" w:cs="Segoe UI"/>
          <w:sz w:val="18"/>
          <w:szCs w:val="18"/>
          <w:lang w:val="cs-CZ"/>
        </w:rPr>
      </w:pPr>
      <w:r w:rsidRPr="00F25AE1">
        <w:rPr>
          <w:rStyle w:val="normaltextrun"/>
          <w:rFonts w:ascii="Century Gothic" w:eastAsiaTheme="majorEastAsia" w:hAnsi="Century Gothic" w:cs="Segoe UI"/>
          <w:color w:val="383D41"/>
          <w:sz w:val="18"/>
          <w:szCs w:val="18"/>
          <w:lang w:val="cs-CZ"/>
        </w:rPr>
        <w:t xml:space="preserve">e-mail: </w:t>
      </w:r>
      <w:hyperlink r:id="rId7" w:history="1">
        <w:r w:rsidRPr="00F25AE1">
          <w:rPr>
            <w:rStyle w:val="Hypertextovodkaz"/>
            <w:rFonts w:ascii="Century Gothic" w:eastAsiaTheme="majorEastAsia" w:hAnsi="Century Gothic" w:cs="Segoe UI"/>
            <w:sz w:val="18"/>
            <w:szCs w:val="18"/>
            <w:lang w:val="cs-CZ"/>
          </w:rPr>
          <w:t>david.vedral@insighters.cz</w:t>
        </w:r>
      </w:hyperlink>
      <w:r w:rsidRPr="00F25AE1">
        <w:rPr>
          <w:rStyle w:val="eop"/>
          <w:rFonts w:ascii="Century Gothic" w:eastAsiaTheme="majorEastAsia" w:hAnsi="Century Gothic" w:cs="Segoe UI"/>
          <w:color w:val="F15B4F"/>
          <w:sz w:val="18"/>
          <w:szCs w:val="18"/>
          <w:lang w:val="cs-CZ"/>
        </w:rPr>
        <w:t> </w:t>
      </w:r>
    </w:p>
    <w:p w14:paraId="41BE04ED" w14:textId="77777777" w:rsidR="004B14FB" w:rsidRPr="00F25AE1" w:rsidRDefault="004B14FB" w:rsidP="004B14FB">
      <w:pPr>
        <w:pStyle w:val="paragraph"/>
        <w:spacing w:before="0" w:beforeAutospacing="0" w:after="0" w:afterAutospacing="0"/>
        <w:textAlignment w:val="baseline"/>
        <w:rPr>
          <w:rFonts w:ascii="Segoe UI" w:hAnsi="Segoe UI" w:cs="Segoe UI"/>
          <w:sz w:val="18"/>
          <w:szCs w:val="18"/>
          <w:lang w:val="cs-CZ"/>
        </w:rPr>
      </w:pPr>
      <w:r w:rsidRPr="00F25AE1">
        <w:rPr>
          <w:rStyle w:val="normaltextrun"/>
          <w:rFonts w:ascii="Century Gothic" w:eastAsiaTheme="majorEastAsia" w:hAnsi="Century Gothic" w:cs="Segoe UI"/>
          <w:color w:val="383D41"/>
          <w:sz w:val="18"/>
          <w:szCs w:val="18"/>
          <w:lang w:val="cs-CZ"/>
        </w:rPr>
        <w:t>mobil:</w:t>
      </w:r>
      <w:r w:rsidRPr="00F25AE1">
        <w:rPr>
          <w:rStyle w:val="normaltextrun"/>
          <w:rFonts w:ascii="Arial" w:eastAsiaTheme="majorEastAsia" w:hAnsi="Arial" w:cs="Arial"/>
          <w:color w:val="383D41"/>
          <w:sz w:val="18"/>
          <w:szCs w:val="18"/>
          <w:lang w:val="cs-CZ"/>
        </w:rPr>
        <w:t> </w:t>
      </w:r>
      <w:r w:rsidRPr="00F25AE1">
        <w:rPr>
          <w:rStyle w:val="normaltextrun"/>
          <w:rFonts w:ascii="Century Gothic" w:eastAsiaTheme="majorEastAsia" w:hAnsi="Century Gothic" w:cs="Segoe UI"/>
          <w:color w:val="383D41"/>
          <w:sz w:val="18"/>
          <w:szCs w:val="18"/>
          <w:lang w:val="cs-CZ"/>
        </w:rPr>
        <w:t>+420</w:t>
      </w:r>
      <w:r w:rsidRPr="00F25AE1">
        <w:rPr>
          <w:rStyle w:val="normaltextrun"/>
          <w:rFonts w:ascii="Arial" w:eastAsiaTheme="majorEastAsia" w:hAnsi="Arial" w:cs="Arial"/>
          <w:color w:val="383D41"/>
          <w:sz w:val="18"/>
          <w:szCs w:val="18"/>
          <w:lang w:val="cs-CZ"/>
        </w:rPr>
        <w:t> </w:t>
      </w:r>
      <w:r w:rsidRPr="00F25AE1">
        <w:rPr>
          <w:rStyle w:val="normaltextrun"/>
          <w:rFonts w:ascii="Century Gothic" w:eastAsiaTheme="majorEastAsia" w:hAnsi="Century Gothic" w:cs="Segoe UI"/>
          <w:color w:val="383D41"/>
          <w:sz w:val="18"/>
          <w:szCs w:val="18"/>
          <w:lang w:val="cs-CZ"/>
        </w:rPr>
        <w:t>725</w:t>
      </w:r>
      <w:r w:rsidRPr="00F25AE1">
        <w:rPr>
          <w:rStyle w:val="normaltextrun"/>
          <w:rFonts w:ascii="Arial" w:eastAsiaTheme="majorEastAsia" w:hAnsi="Arial" w:cs="Arial"/>
          <w:color w:val="383D41"/>
          <w:sz w:val="18"/>
          <w:szCs w:val="18"/>
          <w:lang w:val="cs-CZ"/>
        </w:rPr>
        <w:t> </w:t>
      </w:r>
      <w:r w:rsidRPr="00F25AE1">
        <w:rPr>
          <w:rStyle w:val="normaltextrun"/>
          <w:rFonts w:ascii="Century Gothic" w:eastAsiaTheme="majorEastAsia" w:hAnsi="Century Gothic" w:cs="Segoe UI"/>
          <w:color w:val="383D41"/>
          <w:sz w:val="18"/>
          <w:szCs w:val="18"/>
          <w:lang w:val="cs-CZ"/>
        </w:rPr>
        <w:t>884 414</w:t>
      </w:r>
      <w:r w:rsidRPr="00F25AE1">
        <w:rPr>
          <w:rStyle w:val="eop"/>
          <w:rFonts w:ascii="Century Gothic" w:eastAsiaTheme="majorEastAsia" w:hAnsi="Century Gothic" w:cs="Segoe UI"/>
          <w:color w:val="383D41"/>
          <w:sz w:val="18"/>
          <w:szCs w:val="18"/>
          <w:lang w:val="cs-CZ"/>
        </w:rPr>
        <w:t> </w:t>
      </w:r>
    </w:p>
    <w:p w14:paraId="78A57BB2" w14:textId="77777777" w:rsidR="00540411" w:rsidRDefault="00540411" w:rsidP="004C44DB">
      <w:pPr>
        <w:pStyle w:val="patikanadpis"/>
      </w:pPr>
    </w:p>
    <w:p w14:paraId="025A4E17" w14:textId="2F0F4A63" w:rsidR="000706D4" w:rsidRPr="00F25AE1" w:rsidRDefault="000706D4" w:rsidP="004C44DB">
      <w:pPr>
        <w:pStyle w:val="patikanadpis"/>
      </w:pPr>
      <w:r w:rsidRPr="00F25AE1">
        <w:t xml:space="preserve">O </w:t>
      </w:r>
      <w:proofErr w:type="spellStart"/>
      <w:r w:rsidRPr="00F25AE1">
        <w:t>TipCars</w:t>
      </w:r>
      <w:proofErr w:type="spellEnd"/>
      <w:r w:rsidRPr="00F25AE1">
        <w:t xml:space="preserve"> </w:t>
      </w:r>
    </w:p>
    <w:p w14:paraId="536629C4" w14:textId="4D6D2F08" w:rsidR="000706D4" w:rsidRPr="000706D4" w:rsidRDefault="0013384B" w:rsidP="0013384B">
      <w:pPr>
        <w:pStyle w:val="Patika"/>
      </w:pPr>
      <w:r w:rsidRPr="00F25AE1">
        <w:t>Portál TipCars.com zprostředkovává prodej nových a ojetých aut, a to jak mezi prodejci a zájemci o koupi vozu, tak i přímo mezi lidmi navzájem. TipCars.com nabízí prodejcům jedinečné řešení pro jednoduchý a efektivní prodej automobilů. Díky spolupráci s partnery patřící mezi přední hráče napříč auto-moto trhem – od dovozců a dealerů přes autobazary až po poskytovatele leasingových služeb – najdou na TipCars.com zájemci o koupi vozu vše na jednom místě. V současné době patří TipCars.com s nabídkou více než 70</w:t>
      </w:r>
      <w:r w:rsidR="00E40D93" w:rsidRPr="00F25AE1">
        <w:t xml:space="preserve"> </w:t>
      </w:r>
      <w:r w:rsidRPr="00F25AE1">
        <w:t>000 inzerátů od více než 1</w:t>
      </w:r>
      <w:r w:rsidR="00E40D93" w:rsidRPr="00F25AE1">
        <w:t xml:space="preserve"> </w:t>
      </w:r>
      <w:r w:rsidRPr="00F25AE1">
        <w:t>500 partnerů a soukromých prodejců mezi největší inzertní auto-moto weby na českém trhu.</w:t>
      </w:r>
    </w:p>
    <w:sectPr w:rsidR="000706D4" w:rsidRPr="000706D4" w:rsidSect="00470F43">
      <w:headerReference w:type="default" r:id="rId8"/>
      <w:footerReference w:type="default" r:id="rId9"/>
      <w:pgSz w:w="11906" w:h="16838"/>
      <w:pgMar w:top="212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114D2EA" w14:textId="77777777" w:rsidR="000A1424" w:rsidRPr="00F25AE1" w:rsidRDefault="000A1424" w:rsidP="00F6086B">
      <w:pPr>
        <w:spacing w:after="0" w:line="240" w:lineRule="auto"/>
      </w:pPr>
      <w:r w:rsidRPr="00F25AE1">
        <w:separator/>
      </w:r>
    </w:p>
  </w:endnote>
  <w:endnote w:type="continuationSeparator" w:id="0">
    <w:p w14:paraId="4D7808BB" w14:textId="77777777" w:rsidR="000A1424" w:rsidRPr="00F25AE1" w:rsidRDefault="000A1424" w:rsidP="00F6086B">
      <w:pPr>
        <w:spacing w:after="0" w:line="240" w:lineRule="auto"/>
      </w:pPr>
      <w:r w:rsidRPr="00F25AE1">
        <w:continuationSeparator/>
      </w:r>
    </w:p>
  </w:endnote>
  <w:endnote w:type="continuationNotice" w:id="1">
    <w:p w14:paraId="72245588" w14:textId="77777777" w:rsidR="000A1424" w:rsidRPr="00F25AE1" w:rsidRDefault="000A14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sz w:val="18"/>
        <w:szCs w:val="22"/>
      </w:rPr>
      <w:id w:val="97302064"/>
      <w:docPartObj>
        <w:docPartGallery w:val="Page Numbers (Bottom of Page)"/>
        <w:docPartUnique/>
      </w:docPartObj>
    </w:sdtPr>
    <w:sdtEndPr>
      <w:rPr>
        <w:color w:val="383D41"/>
        <w:sz w:val="16"/>
        <w:szCs w:val="20"/>
      </w:rPr>
    </w:sdtEndPr>
    <w:sdtContent>
      <w:p w14:paraId="1456FF15" w14:textId="3EB95C8C" w:rsidR="000706D4" w:rsidRPr="00F25AE1" w:rsidRDefault="000706D4">
        <w:pPr>
          <w:pStyle w:val="Zpat"/>
          <w:jc w:val="right"/>
          <w:rPr>
            <w:color w:val="383D41"/>
            <w:sz w:val="16"/>
            <w:szCs w:val="20"/>
          </w:rPr>
        </w:pPr>
        <w:r w:rsidRPr="00F25AE1">
          <w:rPr>
            <w:color w:val="383D41"/>
            <w:sz w:val="16"/>
            <w:szCs w:val="20"/>
          </w:rPr>
          <w:fldChar w:fldCharType="begin"/>
        </w:r>
        <w:r w:rsidRPr="00F25AE1">
          <w:rPr>
            <w:color w:val="383D41"/>
            <w:sz w:val="16"/>
            <w:szCs w:val="20"/>
          </w:rPr>
          <w:instrText>PAGE   \* MERGEFORMAT</w:instrText>
        </w:r>
        <w:r w:rsidRPr="00F25AE1">
          <w:rPr>
            <w:color w:val="383D41"/>
            <w:sz w:val="16"/>
            <w:szCs w:val="20"/>
          </w:rPr>
          <w:fldChar w:fldCharType="separate"/>
        </w:r>
        <w:r w:rsidRPr="00F25AE1">
          <w:rPr>
            <w:color w:val="383D41"/>
            <w:sz w:val="16"/>
            <w:szCs w:val="20"/>
          </w:rPr>
          <w:t>2</w:t>
        </w:r>
        <w:r w:rsidRPr="00F25AE1">
          <w:rPr>
            <w:color w:val="383D41"/>
            <w:sz w:val="16"/>
            <w:szCs w:val="20"/>
          </w:rPr>
          <w:fldChar w:fldCharType="end"/>
        </w:r>
      </w:p>
    </w:sdtContent>
  </w:sdt>
  <w:p w14:paraId="72F21112" w14:textId="32AEB3FB" w:rsidR="000706D4" w:rsidRPr="00F25AE1" w:rsidRDefault="000706D4">
    <w:pPr>
      <w:pStyle w:val="Zpat"/>
      <w:rPr>
        <w:sz w:val="14"/>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6A6D0B5" w14:textId="77777777" w:rsidR="000A1424" w:rsidRPr="00F25AE1" w:rsidRDefault="000A1424" w:rsidP="00F6086B">
      <w:pPr>
        <w:spacing w:after="0" w:line="240" w:lineRule="auto"/>
      </w:pPr>
      <w:r w:rsidRPr="00F25AE1">
        <w:separator/>
      </w:r>
    </w:p>
  </w:footnote>
  <w:footnote w:type="continuationSeparator" w:id="0">
    <w:p w14:paraId="4BF9B1EB" w14:textId="77777777" w:rsidR="000A1424" w:rsidRPr="00F25AE1" w:rsidRDefault="000A1424" w:rsidP="00F6086B">
      <w:pPr>
        <w:spacing w:after="0" w:line="240" w:lineRule="auto"/>
      </w:pPr>
      <w:r w:rsidRPr="00F25AE1">
        <w:continuationSeparator/>
      </w:r>
    </w:p>
  </w:footnote>
  <w:footnote w:type="continuationNotice" w:id="1">
    <w:p w14:paraId="2E763083" w14:textId="77777777" w:rsidR="000A1424" w:rsidRPr="00F25AE1" w:rsidRDefault="000A14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0FBAA62" w14:textId="645ECB45" w:rsidR="00F6086B" w:rsidRPr="00F25AE1" w:rsidRDefault="00E12A58" w:rsidP="00723704">
    <w:pPr>
      <w:pStyle w:val="Zhlav"/>
      <w:spacing w:before="360"/>
      <w:rPr>
        <w:b/>
        <w:bCs/>
        <w:color w:val="383D41"/>
        <w:sz w:val="28"/>
        <w:szCs w:val="32"/>
      </w:rPr>
    </w:pPr>
    <w:r w:rsidRPr="00F25AE1">
      <w:rPr>
        <w:b/>
        <w:bCs/>
        <w:noProof/>
        <w:color w:val="383D41"/>
        <w:sz w:val="28"/>
        <w:szCs w:val="32"/>
      </w:rPr>
      <w:drawing>
        <wp:anchor distT="0" distB="0" distL="114300" distR="114300" simplePos="0" relativeHeight="251658240" behindDoc="1" locked="0" layoutInCell="1" allowOverlap="1" wp14:anchorId="4D25AF2C" wp14:editId="7DAF4872">
          <wp:simplePos x="0" y="0"/>
          <wp:positionH relativeFrom="column">
            <wp:posOffset>4845685</wp:posOffset>
          </wp:positionH>
          <wp:positionV relativeFrom="paragraph">
            <wp:posOffset>-167640</wp:posOffset>
          </wp:positionV>
          <wp:extent cx="1021080" cy="1021080"/>
          <wp:effectExtent l="0" t="0" r="0" b="0"/>
          <wp:wrapTight wrapText="bothSides">
            <wp:wrapPolygon edited="0">
              <wp:start x="2418" y="2015"/>
              <wp:lineTo x="2418" y="19343"/>
              <wp:lineTo x="18940" y="19343"/>
              <wp:lineTo x="18940" y="2015"/>
              <wp:lineTo x="2418" y="2015"/>
            </wp:wrapPolygon>
          </wp:wrapTight>
          <wp:docPr id="1320014136" name="Obrázek 1" descr="Obsah obrázku text, Písmo,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536546" name="Obrázek 1" descr="Obsah obrázku text, Písmo, snímek obrazovky,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06D4" w:rsidRPr="00F25AE1">
      <w:rPr>
        <w:b/>
        <w:bCs/>
        <w:color w:val="383D41"/>
        <w:sz w:val="32"/>
        <w:szCs w:val="36"/>
      </w:rPr>
      <w:t>Tisková zpráva</w:t>
    </w: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9"/>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6B"/>
    <w:rsid w:val="000118B1"/>
    <w:rsid w:val="00012EA8"/>
    <w:rsid w:val="0001519D"/>
    <w:rsid w:val="000157E7"/>
    <w:rsid w:val="00016C73"/>
    <w:rsid w:val="000200FC"/>
    <w:rsid w:val="00023783"/>
    <w:rsid w:val="000244E9"/>
    <w:rsid w:val="00031DFB"/>
    <w:rsid w:val="000359C2"/>
    <w:rsid w:val="00036A41"/>
    <w:rsid w:val="00036D8D"/>
    <w:rsid w:val="00041C88"/>
    <w:rsid w:val="0004672C"/>
    <w:rsid w:val="00046E5E"/>
    <w:rsid w:val="00050668"/>
    <w:rsid w:val="00052540"/>
    <w:rsid w:val="00054C23"/>
    <w:rsid w:val="00055A5F"/>
    <w:rsid w:val="00056A36"/>
    <w:rsid w:val="00056F22"/>
    <w:rsid w:val="00062C50"/>
    <w:rsid w:val="00062F38"/>
    <w:rsid w:val="00063F92"/>
    <w:rsid w:val="000706D4"/>
    <w:rsid w:val="000722B3"/>
    <w:rsid w:val="000729E1"/>
    <w:rsid w:val="00076298"/>
    <w:rsid w:val="000764DC"/>
    <w:rsid w:val="00077798"/>
    <w:rsid w:val="000809B2"/>
    <w:rsid w:val="00080EFA"/>
    <w:rsid w:val="0008170D"/>
    <w:rsid w:val="00086121"/>
    <w:rsid w:val="00094BF9"/>
    <w:rsid w:val="00095B92"/>
    <w:rsid w:val="0009780D"/>
    <w:rsid w:val="000A1424"/>
    <w:rsid w:val="000A435D"/>
    <w:rsid w:val="000A4643"/>
    <w:rsid w:val="000A47C0"/>
    <w:rsid w:val="000A4FDF"/>
    <w:rsid w:val="000A6D82"/>
    <w:rsid w:val="000B15D5"/>
    <w:rsid w:val="000B167E"/>
    <w:rsid w:val="000B18CE"/>
    <w:rsid w:val="000B2323"/>
    <w:rsid w:val="000B35D7"/>
    <w:rsid w:val="000B4E29"/>
    <w:rsid w:val="000B745A"/>
    <w:rsid w:val="000C2F3F"/>
    <w:rsid w:val="000C4A6F"/>
    <w:rsid w:val="000C5F77"/>
    <w:rsid w:val="000C6812"/>
    <w:rsid w:val="000D1B54"/>
    <w:rsid w:val="000D3BE0"/>
    <w:rsid w:val="000D6393"/>
    <w:rsid w:val="000E3770"/>
    <w:rsid w:val="000E4A8D"/>
    <w:rsid w:val="000E621C"/>
    <w:rsid w:val="000E629F"/>
    <w:rsid w:val="000E6504"/>
    <w:rsid w:val="000E7ADF"/>
    <w:rsid w:val="000E7EF9"/>
    <w:rsid w:val="000F0364"/>
    <w:rsid w:val="000F250B"/>
    <w:rsid w:val="000F2DB6"/>
    <w:rsid w:val="00103F1A"/>
    <w:rsid w:val="00104E55"/>
    <w:rsid w:val="00106F96"/>
    <w:rsid w:val="0011000B"/>
    <w:rsid w:val="0011101A"/>
    <w:rsid w:val="00115703"/>
    <w:rsid w:val="00121456"/>
    <w:rsid w:val="00121A69"/>
    <w:rsid w:val="001223EF"/>
    <w:rsid w:val="0012389F"/>
    <w:rsid w:val="00127E3D"/>
    <w:rsid w:val="00127F90"/>
    <w:rsid w:val="001307D1"/>
    <w:rsid w:val="00130A99"/>
    <w:rsid w:val="00130BB8"/>
    <w:rsid w:val="0013384B"/>
    <w:rsid w:val="00133AE0"/>
    <w:rsid w:val="001445BF"/>
    <w:rsid w:val="00150757"/>
    <w:rsid w:val="00155148"/>
    <w:rsid w:val="00155251"/>
    <w:rsid w:val="00165E08"/>
    <w:rsid w:val="00166D35"/>
    <w:rsid w:val="00172375"/>
    <w:rsid w:val="001746A6"/>
    <w:rsid w:val="00174786"/>
    <w:rsid w:val="00176E78"/>
    <w:rsid w:val="0018016A"/>
    <w:rsid w:val="00180834"/>
    <w:rsid w:val="0018560C"/>
    <w:rsid w:val="00185DF5"/>
    <w:rsid w:val="00186354"/>
    <w:rsid w:val="00190A7C"/>
    <w:rsid w:val="001960C2"/>
    <w:rsid w:val="001A26C0"/>
    <w:rsid w:val="001A4538"/>
    <w:rsid w:val="001A5429"/>
    <w:rsid w:val="001A679A"/>
    <w:rsid w:val="001B05B2"/>
    <w:rsid w:val="001B1381"/>
    <w:rsid w:val="001B1EEF"/>
    <w:rsid w:val="001B2D06"/>
    <w:rsid w:val="001B308B"/>
    <w:rsid w:val="001B6199"/>
    <w:rsid w:val="001C4B67"/>
    <w:rsid w:val="001C69E1"/>
    <w:rsid w:val="001D00C8"/>
    <w:rsid w:val="001D149B"/>
    <w:rsid w:val="001D5515"/>
    <w:rsid w:val="001D5C7F"/>
    <w:rsid w:val="001D6D4E"/>
    <w:rsid w:val="001E5DC3"/>
    <w:rsid w:val="001F02CE"/>
    <w:rsid w:val="001F5DB4"/>
    <w:rsid w:val="00200BCC"/>
    <w:rsid w:val="002018FF"/>
    <w:rsid w:val="0020370D"/>
    <w:rsid w:val="00207244"/>
    <w:rsid w:val="00207C47"/>
    <w:rsid w:val="0021095F"/>
    <w:rsid w:val="00211999"/>
    <w:rsid w:val="00217AC9"/>
    <w:rsid w:val="002212EF"/>
    <w:rsid w:val="002214D5"/>
    <w:rsid w:val="00221973"/>
    <w:rsid w:val="002219F7"/>
    <w:rsid w:val="00221B1B"/>
    <w:rsid w:val="00222CD4"/>
    <w:rsid w:val="0022358E"/>
    <w:rsid w:val="00226E1D"/>
    <w:rsid w:val="00235368"/>
    <w:rsid w:val="00236A35"/>
    <w:rsid w:val="00237097"/>
    <w:rsid w:val="00237BA9"/>
    <w:rsid w:val="00242E25"/>
    <w:rsid w:val="002524B9"/>
    <w:rsid w:val="002525FF"/>
    <w:rsid w:val="002550EE"/>
    <w:rsid w:val="002563D3"/>
    <w:rsid w:val="00270CB9"/>
    <w:rsid w:val="00273A17"/>
    <w:rsid w:val="00277407"/>
    <w:rsid w:val="002816F8"/>
    <w:rsid w:val="00282CA3"/>
    <w:rsid w:val="00282DFE"/>
    <w:rsid w:val="00283549"/>
    <w:rsid w:val="002859B6"/>
    <w:rsid w:val="00287366"/>
    <w:rsid w:val="00290E4C"/>
    <w:rsid w:val="002910DA"/>
    <w:rsid w:val="00291BCC"/>
    <w:rsid w:val="00294006"/>
    <w:rsid w:val="00297469"/>
    <w:rsid w:val="002A306E"/>
    <w:rsid w:val="002A3DDF"/>
    <w:rsid w:val="002A7A42"/>
    <w:rsid w:val="002B0DF1"/>
    <w:rsid w:val="002B21DE"/>
    <w:rsid w:val="002B44B2"/>
    <w:rsid w:val="002C09F2"/>
    <w:rsid w:val="002C14AE"/>
    <w:rsid w:val="002C2319"/>
    <w:rsid w:val="002C2C45"/>
    <w:rsid w:val="002C2F8F"/>
    <w:rsid w:val="002C31A4"/>
    <w:rsid w:val="002C5FB3"/>
    <w:rsid w:val="002C5FD8"/>
    <w:rsid w:val="002C6229"/>
    <w:rsid w:val="002D0F44"/>
    <w:rsid w:val="002D2EDB"/>
    <w:rsid w:val="002D7E35"/>
    <w:rsid w:val="002E0233"/>
    <w:rsid w:val="002E2AD4"/>
    <w:rsid w:val="002E5385"/>
    <w:rsid w:val="002F5EBE"/>
    <w:rsid w:val="00302957"/>
    <w:rsid w:val="00303715"/>
    <w:rsid w:val="00304EFC"/>
    <w:rsid w:val="00310385"/>
    <w:rsid w:val="003107CB"/>
    <w:rsid w:val="0031278B"/>
    <w:rsid w:val="00315C20"/>
    <w:rsid w:val="00317D1D"/>
    <w:rsid w:val="00320526"/>
    <w:rsid w:val="003226C8"/>
    <w:rsid w:val="00323179"/>
    <w:rsid w:val="0032679F"/>
    <w:rsid w:val="0033277C"/>
    <w:rsid w:val="00334470"/>
    <w:rsid w:val="00342CC1"/>
    <w:rsid w:val="0035287B"/>
    <w:rsid w:val="003538CD"/>
    <w:rsid w:val="00357DE9"/>
    <w:rsid w:val="00357F53"/>
    <w:rsid w:val="00362072"/>
    <w:rsid w:val="0036285C"/>
    <w:rsid w:val="003658A0"/>
    <w:rsid w:val="00372205"/>
    <w:rsid w:val="00377246"/>
    <w:rsid w:val="0037760E"/>
    <w:rsid w:val="00382B3F"/>
    <w:rsid w:val="00382F88"/>
    <w:rsid w:val="0038325B"/>
    <w:rsid w:val="00395482"/>
    <w:rsid w:val="003A107B"/>
    <w:rsid w:val="003A1657"/>
    <w:rsid w:val="003A3B87"/>
    <w:rsid w:val="003A57EC"/>
    <w:rsid w:val="003B3723"/>
    <w:rsid w:val="003B6657"/>
    <w:rsid w:val="003B7B35"/>
    <w:rsid w:val="003C21DB"/>
    <w:rsid w:val="003C3EEE"/>
    <w:rsid w:val="003C6412"/>
    <w:rsid w:val="003C7412"/>
    <w:rsid w:val="003D058A"/>
    <w:rsid w:val="003D6C2A"/>
    <w:rsid w:val="003D752E"/>
    <w:rsid w:val="003E0947"/>
    <w:rsid w:val="003E1919"/>
    <w:rsid w:val="003E54BD"/>
    <w:rsid w:val="003E7194"/>
    <w:rsid w:val="003E7D79"/>
    <w:rsid w:val="003F0B1A"/>
    <w:rsid w:val="003F7C93"/>
    <w:rsid w:val="00401A5C"/>
    <w:rsid w:val="004024AD"/>
    <w:rsid w:val="0041085D"/>
    <w:rsid w:val="00411CF9"/>
    <w:rsid w:val="00411D3B"/>
    <w:rsid w:val="00412442"/>
    <w:rsid w:val="00412873"/>
    <w:rsid w:val="00423511"/>
    <w:rsid w:val="0042573D"/>
    <w:rsid w:val="00425763"/>
    <w:rsid w:val="004264EB"/>
    <w:rsid w:val="004264EE"/>
    <w:rsid w:val="00426628"/>
    <w:rsid w:val="0043124D"/>
    <w:rsid w:val="00431AD7"/>
    <w:rsid w:val="004321AD"/>
    <w:rsid w:val="0043647F"/>
    <w:rsid w:val="0044225A"/>
    <w:rsid w:val="00444AE7"/>
    <w:rsid w:val="00445D96"/>
    <w:rsid w:val="00445EBF"/>
    <w:rsid w:val="00447444"/>
    <w:rsid w:val="0045016E"/>
    <w:rsid w:val="004503EB"/>
    <w:rsid w:val="00451F91"/>
    <w:rsid w:val="004539D6"/>
    <w:rsid w:val="004643F2"/>
    <w:rsid w:val="00470F43"/>
    <w:rsid w:val="00472669"/>
    <w:rsid w:val="00474983"/>
    <w:rsid w:val="00474E88"/>
    <w:rsid w:val="00475A7B"/>
    <w:rsid w:val="00477647"/>
    <w:rsid w:val="004823E0"/>
    <w:rsid w:val="00493C65"/>
    <w:rsid w:val="00495B62"/>
    <w:rsid w:val="004A23C8"/>
    <w:rsid w:val="004A5F74"/>
    <w:rsid w:val="004A6590"/>
    <w:rsid w:val="004B01A4"/>
    <w:rsid w:val="004B14FB"/>
    <w:rsid w:val="004B29DE"/>
    <w:rsid w:val="004B699A"/>
    <w:rsid w:val="004B7A10"/>
    <w:rsid w:val="004C09CE"/>
    <w:rsid w:val="004C3360"/>
    <w:rsid w:val="004C4300"/>
    <w:rsid w:val="004C44DB"/>
    <w:rsid w:val="004C74AE"/>
    <w:rsid w:val="004C7F38"/>
    <w:rsid w:val="004D028F"/>
    <w:rsid w:val="004D0AD7"/>
    <w:rsid w:val="004D1343"/>
    <w:rsid w:val="004D3369"/>
    <w:rsid w:val="004D388C"/>
    <w:rsid w:val="004D6B10"/>
    <w:rsid w:val="004E0921"/>
    <w:rsid w:val="004E2029"/>
    <w:rsid w:val="004E496B"/>
    <w:rsid w:val="004E61F4"/>
    <w:rsid w:val="004E6B99"/>
    <w:rsid w:val="004F158F"/>
    <w:rsid w:val="004F1F0C"/>
    <w:rsid w:val="004F4ED4"/>
    <w:rsid w:val="004F5E8E"/>
    <w:rsid w:val="00500716"/>
    <w:rsid w:val="005009F8"/>
    <w:rsid w:val="00505F92"/>
    <w:rsid w:val="00507B79"/>
    <w:rsid w:val="005100D9"/>
    <w:rsid w:val="00512D7C"/>
    <w:rsid w:val="00515CEE"/>
    <w:rsid w:val="00516422"/>
    <w:rsid w:val="00520B28"/>
    <w:rsid w:val="00526CAC"/>
    <w:rsid w:val="00527D45"/>
    <w:rsid w:val="00535705"/>
    <w:rsid w:val="005402E6"/>
    <w:rsid w:val="00540411"/>
    <w:rsid w:val="00542CB0"/>
    <w:rsid w:val="00545302"/>
    <w:rsid w:val="00551D2D"/>
    <w:rsid w:val="00554D74"/>
    <w:rsid w:val="00555459"/>
    <w:rsid w:val="00555DD6"/>
    <w:rsid w:val="00555FC0"/>
    <w:rsid w:val="00577541"/>
    <w:rsid w:val="005807A0"/>
    <w:rsid w:val="0058103D"/>
    <w:rsid w:val="005838C6"/>
    <w:rsid w:val="00584F5A"/>
    <w:rsid w:val="00587B36"/>
    <w:rsid w:val="00591A18"/>
    <w:rsid w:val="005930DC"/>
    <w:rsid w:val="0059317C"/>
    <w:rsid w:val="0059333C"/>
    <w:rsid w:val="00595061"/>
    <w:rsid w:val="00595C8B"/>
    <w:rsid w:val="00597FF0"/>
    <w:rsid w:val="005A12CC"/>
    <w:rsid w:val="005A190E"/>
    <w:rsid w:val="005A1C87"/>
    <w:rsid w:val="005A43AB"/>
    <w:rsid w:val="005A4729"/>
    <w:rsid w:val="005B1187"/>
    <w:rsid w:val="005B650B"/>
    <w:rsid w:val="005B6718"/>
    <w:rsid w:val="005B6756"/>
    <w:rsid w:val="005C1E85"/>
    <w:rsid w:val="005C2824"/>
    <w:rsid w:val="005C7BD0"/>
    <w:rsid w:val="005D4FFE"/>
    <w:rsid w:val="005D5E25"/>
    <w:rsid w:val="005E46F3"/>
    <w:rsid w:val="005F23B0"/>
    <w:rsid w:val="005F2783"/>
    <w:rsid w:val="005F3485"/>
    <w:rsid w:val="005F356C"/>
    <w:rsid w:val="005F4EC3"/>
    <w:rsid w:val="005F6226"/>
    <w:rsid w:val="005F69E7"/>
    <w:rsid w:val="00600E47"/>
    <w:rsid w:val="00616626"/>
    <w:rsid w:val="0061746F"/>
    <w:rsid w:val="00624D51"/>
    <w:rsid w:val="00626923"/>
    <w:rsid w:val="00632165"/>
    <w:rsid w:val="006330BC"/>
    <w:rsid w:val="0063426B"/>
    <w:rsid w:val="006347C8"/>
    <w:rsid w:val="00634844"/>
    <w:rsid w:val="00635202"/>
    <w:rsid w:val="00641E14"/>
    <w:rsid w:val="00642006"/>
    <w:rsid w:val="00650B2D"/>
    <w:rsid w:val="00651972"/>
    <w:rsid w:val="006565E9"/>
    <w:rsid w:val="006729CF"/>
    <w:rsid w:val="00680243"/>
    <w:rsid w:val="00685B93"/>
    <w:rsid w:val="00691A21"/>
    <w:rsid w:val="00693033"/>
    <w:rsid w:val="00694851"/>
    <w:rsid w:val="00694876"/>
    <w:rsid w:val="00697BA0"/>
    <w:rsid w:val="00697BDA"/>
    <w:rsid w:val="006A0F4C"/>
    <w:rsid w:val="006A0FD9"/>
    <w:rsid w:val="006A16BA"/>
    <w:rsid w:val="006A189F"/>
    <w:rsid w:val="006A33FB"/>
    <w:rsid w:val="006A518F"/>
    <w:rsid w:val="006A698D"/>
    <w:rsid w:val="006A6CC5"/>
    <w:rsid w:val="006A719E"/>
    <w:rsid w:val="006B1FB0"/>
    <w:rsid w:val="006B2A62"/>
    <w:rsid w:val="006B7088"/>
    <w:rsid w:val="006B763E"/>
    <w:rsid w:val="006C2739"/>
    <w:rsid w:val="006C6313"/>
    <w:rsid w:val="006C715B"/>
    <w:rsid w:val="006D00E4"/>
    <w:rsid w:val="006D06BD"/>
    <w:rsid w:val="006D4FFE"/>
    <w:rsid w:val="006D5F74"/>
    <w:rsid w:val="006D6225"/>
    <w:rsid w:val="006E4FA7"/>
    <w:rsid w:val="006E6111"/>
    <w:rsid w:val="006E6450"/>
    <w:rsid w:val="006F0E05"/>
    <w:rsid w:val="006F3C7B"/>
    <w:rsid w:val="006F54F1"/>
    <w:rsid w:val="006F606E"/>
    <w:rsid w:val="006F73A1"/>
    <w:rsid w:val="007007E4"/>
    <w:rsid w:val="00702B71"/>
    <w:rsid w:val="007031B1"/>
    <w:rsid w:val="00703486"/>
    <w:rsid w:val="00710ED6"/>
    <w:rsid w:val="00711929"/>
    <w:rsid w:val="007133C0"/>
    <w:rsid w:val="00714C11"/>
    <w:rsid w:val="00716710"/>
    <w:rsid w:val="007219AE"/>
    <w:rsid w:val="00723704"/>
    <w:rsid w:val="00725017"/>
    <w:rsid w:val="0072513D"/>
    <w:rsid w:val="00736014"/>
    <w:rsid w:val="00736405"/>
    <w:rsid w:val="007374FF"/>
    <w:rsid w:val="007430AA"/>
    <w:rsid w:val="00743491"/>
    <w:rsid w:val="007435CC"/>
    <w:rsid w:val="00745773"/>
    <w:rsid w:val="00745D96"/>
    <w:rsid w:val="00746C8A"/>
    <w:rsid w:val="0075519A"/>
    <w:rsid w:val="007553A2"/>
    <w:rsid w:val="0075566B"/>
    <w:rsid w:val="00763E80"/>
    <w:rsid w:val="007645D4"/>
    <w:rsid w:val="00765322"/>
    <w:rsid w:val="007667B8"/>
    <w:rsid w:val="00767082"/>
    <w:rsid w:val="00767C2C"/>
    <w:rsid w:val="00772963"/>
    <w:rsid w:val="00773BA1"/>
    <w:rsid w:val="00774F2C"/>
    <w:rsid w:val="00781ED9"/>
    <w:rsid w:val="00782A9C"/>
    <w:rsid w:val="0078687B"/>
    <w:rsid w:val="00790013"/>
    <w:rsid w:val="007916C7"/>
    <w:rsid w:val="007920EC"/>
    <w:rsid w:val="007A08A1"/>
    <w:rsid w:val="007A0ADB"/>
    <w:rsid w:val="007A16ED"/>
    <w:rsid w:val="007A442E"/>
    <w:rsid w:val="007B718F"/>
    <w:rsid w:val="007C556B"/>
    <w:rsid w:val="007C5B93"/>
    <w:rsid w:val="007C6CC6"/>
    <w:rsid w:val="007C7A03"/>
    <w:rsid w:val="007D077D"/>
    <w:rsid w:val="007D08F8"/>
    <w:rsid w:val="007D0C5E"/>
    <w:rsid w:val="007D3FFA"/>
    <w:rsid w:val="007D6BDF"/>
    <w:rsid w:val="007D7BE2"/>
    <w:rsid w:val="007E5756"/>
    <w:rsid w:val="007F3363"/>
    <w:rsid w:val="007F565D"/>
    <w:rsid w:val="007F7B06"/>
    <w:rsid w:val="00810900"/>
    <w:rsid w:val="00812C97"/>
    <w:rsid w:val="0081575F"/>
    <w:rsid w:val="00815939"/>
    <w:rsid w:val="008164FB"/>
    <w:rsid w:val="00825A3D"/>
    <w:rsid w:val="008269CE"/>
    <w:rsid w:val="00832CAC"/>
    <w:rsid w:val="008353F3"/>
    <w:rsid w:val="008370B0"/>
    <w:rsid w:val="00840510"/>
    <w:rsid w:val="00841092"/>
    <w:rsid w:val="00841E94"/>
    <w:rsid w:val="00843E3C"/>
    <w:rsid w:val="0084573B"/>
    <w:rsid w:val="0084708C"/>
    <w:rsid w:val="00847824"/>
    <w:rsid w:val="00850B6A"/>
    <w:rsid w:val="00851E90"/>
    <w:rsid w:val="00853B3A"/>
    <w:rsid w:val="008624B0"/>
    <w:rsid w:val="00863551"/>
    <w:rsid w:val="00863AAA"/>
    <w:rsid w:val="00870946"/>
    <w:rsid w:val="00871451"/>
    <w:rsid w:val="00871BCE"/>
    <w:rsid w:val="00871D0C"/>
    <w:rsid w:val="0087258C"/>
    <w:rsid w:val="00874FD7"/>
    <w:rsid w:val="0088269E"/>
    <w:rsid w:val="008838DA"/>
    <w:rsid w:val="00885BF8"/>
    <w:rsid w:val="0089147F"/>
    <w:rsid w:val="00891E47"/>
    <w:rsid w:val="0089602C"/>
    <w:rsid w:val="008A49E4"/>
    <w:rsid w:val="008A72FB"/>
    <w:rsid w:val="008A77F8"/>
    <w:rsid w:val="008B0EBE"/>
    <w:rsid w:val="008B1528"/>
    <w:rsid w:val="008B3A85"/>
    <w:rsid w:val="008B41E3"/>
    <w:rsid w:val="008C0E32"/>
    <w:rsid w:val="008C2A87"/>
    <w:rsid w:val="008C5004"/>
    <w:rsid w:val="008C6BD8"/>
    <w:rsid w:val="008D3AE5"/>
    <w:rsid w:val="008D3E1D"/>
    <w:rsid w:val="008D52A8"/>
    <w:rsid w:val="008D7EFC"/>
    <w:rsid w:val="008E4342"/>
    <w:rsid w:val="008E5796"/>
    <w:rsid w:val="008F4875"/>
    <w:rsid w:val="008F504B"/>
    <w:rsid w:val="008F50EA"/>
    <w:rsid w:val="008F6EC4"/>
    <w:rsid w:val="008F77B3"/>
    <w:rsid w:val="009001CB"/>
    <w:rsid w:val="009021EC"/>
    <w:rsid w:val="009029DC"/>
    <w:rsid w:val="009062EA"/>
    <w:rsid w:val="009079AA"/>
    <w:rsid w:val="00910C62"/>
    <w:rsid w:val="00914EAB"/>
    <w:rsid w:val="009158F3"/>
    <w:rsid w:val="0091593A"/>
    <w:rsid w:val="009209CC"/>
    <w:rsid w:val="00920A99"/>
    <w:rsid w:val="0092100A"/>
    <w:rsid w:val="00924E6C"/>
    <w:rsid w:val="00927066"/>
    <w:rsid w:val="009443AE"/>
    <w:rsid w:val="00944655"/>
    <w:rsid w:val="00954971"/>
    <w:rsid w:val="00954DA8"/>
    <w:rsid w:val="00957AF9"/>
    <w:rsid w:val="00960C6D"/>
    <w:rsid w:val="0096125B"/>
    <w:rsid w:val="0096216A"/>
    <w:rsid w:val="00963185"/>
    <w:rsid w:val="0096490B"/>
    <w:rsid w:val="0097660D"/>
    <w:rsid w:val="0097763B"/>
    <w:rsid w:val="0098586F"/>
    <w:rsid w:val="009860E4"/>
    <w:rsid w:val="0098701A"/>
    <w:rsid w:val="0098787B"/>
    <w:rsid w:val="009904F4"/>
    <w:rsid w:val="00991192"/>
    <w:rsid w:val="00992706"/>
    <w:rsid w:val="00993851"/>
    <w:rsid w:val="009974F4"/>
    <w:rsid w:val="009A0097"/>
    <w:rsid w:val="009A0B7B"/>
    <w:rsid w:val="009A27FB"/>
    <w:rsid w:val="009A30CE"/>
    <w:rsid w:val="009A66DD"/>
    <w:rsid w:val="009B11E8"/>
    <w:rsid w:val="009B3533"/>
    <w:rsid w:val="009B3C72"/>
    <w:rsid w:val="009B7962"/>
    <w:rsid w:val="009B7B2C"/>
    <w:rsid w:val="009C14A1"/>
    <w:rsid w:val="009C185A"/>
    <w:rsid w:val="009C1B48"/>
    <w:rsid w:val="009D6EAD"/>
    <w:rsid w:val="009E3932"/>
    <w:rsid w:val="009F0F65"/>
    <w:rsid w:val="009F3785"/>
    <w:rsid w:val="009F4CB6"/>
    <w:rsid w:val="009F6BFD"/>
    <w:rsid w:val="009F6E7A"/>
    <w:rsid w:val="009F7CA3"/>
    <w:rsid w:val="00A026E7"/>
    <w:rsid w:val="00A0350F"/>
    <w:rsid w:val="00A06FEB"/>
    <w:rsid w:val="00A12955"/>
    <w:rsid w:val="00A16FDD"/>
    <w:rsid w:val="00A201C4"/>
    <w:rsid w:val="00A20424"/>
    <w:rsid w:val="00A2240B"/>
    <w:rsid w:val="00A24257"/>
    <w:rsid w:val="00A26487"/>
    <w:rsid w:val="00A31E9E"/>
    <w:rsid w:val="00A35602"/>
    <w:rsid w:val="00A365E0"/>
    <w:rsid w:val="00A407E2"/>
    <w:rsid w:val="00A4086B"/>
    <w:rsid w:val="00A40C8E"/>
    <w:rsid w:val="00A437F8"/>
    <w:rsid w:val="00A44E77"/>
    <w:rsid w:val="00A46367"/>
    <w:rsid w:val="00A518CC"/>
    <w:rsid w:val="00A55E86"/>
    <w:rsid w:val="00A5657C"/>
    <w:rsid w:val="00A62122"/>
    <w:rsid w:val="00A711B6"/>
    <w:rsid w:val="00A764EC"/>
    <w:rsid w:val="00A834EB"/>
    <w:rsid w:val="00A87385"/>
    <w:rsid w:val="00A9490A"/>
    <w:rsid w:val="00A977FB"/>
    <w:rsid w:val="00AA072C"/>
    <w:rsid w:val="00AA4683"/>
    <w:rsid w:val="00AA7B25"/>
    <w:rsid w:val="00AB1A64"/>
    <w:rsid w:val="00AB3789"/>
    <w:rsid w:val="00AB4D0C"/>
    <w:rsid w:val="00AC3245"/>
    <w:rsid w:val="00AC4A1D"/>
    <w:rsid w:val="00AC7425"/>
    <w:rsid w:val="00AD21D3"/>
    <w:rsid w:val="00AD3128"/>
    <w:rsid w:val="00AD3AB3"/>
    <w:rsid w:val="00AD482F"/>
    <w:rsid w:val="00AE3594"/>
    <w:rsid w:val="00AE4788"/>
    <w:rsid w:val="00AE480C"/>
    <w:rsid w:val="00AF504E"/>
    <w:rsid w:val="00AF7A5D"/>
    <w:rsid w:val="00B00066"/>
    <w:rsid w:val="00B028A1"/>
    <w:rsid w:val="00B0354F"/>
    <w:rsid w:val="00B05B0D"/>
    <w:rsid w:val="00B07DF0"/>
    <w:rsid w:val="00B11778"/>
    <w:rsid w:val="00B119E9"/>
    <w:rsid w:val="00B12D91"/>
    <w:rsid w:val="00B133EE"/>
    <w:rsid w:val="00B2114F"/>
    <w:rsid w:val="00B21227"/>
    <w:rsid w:val="00B2423F"/>
    <w:rsid w:val="00B2712A"/>
    <w:rsid w:val="00B27271"/>
    <w:rsid w:val="00B27453"/>
    <w:rsid w:val="00B27541"/>
    <w:rsid w:val="00B31646"/>
    <w:rsid w:val="00B32292"/>
    <w:rsid w:val="00B3229A"/>
    <w:rsid w:val="00B32DC5"/>
    <w:rsid w:val="00B33085"/>
    <w:rsid w:val="00B3373F"/>
    <w:rsid w:val="00B33D41"/>
    <w:rsid w:val="00B41748"/>
    <w:rsid w:val="00B42398"/>
    <w:rsid w:val="00B43205"/>
    <w:rsid w:val="00B434F9"/>
    <w:rsid w:val="00B4692B"/>
    <w:rsid w:val="00B608B7"/>
    <w:rsid w:val="00B62F3C"/>
    <w:rsid w:val="00B668C3"/>
    <w:rsid w:val="00B70C4A"/>
    <w:rsid w:val="00B77F5F"/>
    <w:rsid w:val="00B86E4B"/>
    <w:rsid w:val="00B92B9A"/>
    <w:rsid w:val="00B92C61"/>
    <w:rsid w:val="00B9335A"/>
    <w:rsid w:val="00B936E6"/>
    <w:rsid w:val="00B93E15"/>
    <w:rsid w:val="00B95811"/>
    <w:rsid w:val="00BA0E1B"/>
    <w:rsid w:val="00BA5883"/>
    <w:rsid w:val="00BB0D06"/>
    <w:rsid w:val="00BB1BA9"/>
    <w:rsid w:val="00BB1DFA"/>
    <w:rsid w:val="00BB2E86"/>
    <w:rsid w:val="00BB67F2"/>
    <w:rsid w:val="00BB73D1"/>
    <w:rsid w:val="00BB7FD3"/>
    <w:rsid w:val="00BC1A75"/>
    <w:rsid w:val="00BC74E2"/>
    <w:rsid w:val="00BD153F"/>
    <w:rsid w:val="00BD45AF"/>
    <w:rsid w:val="00BD5264"/>
    <w:rsid w:val="00BE09C5"/>
    <w:rsid w:val="00BE17E5"/>
    <w:rsid w:val="00BE384F"/>
    <w:rsid w:val="00BF205F"/>
    <w:rsid w:val="00BF7733"/>
    <w:rsid w:val="00C00324"/>
    <w:rsid w:val="00C03E87"/>
    <w:rsid w:val="00C050F1"/>
    <w:rsid w:val="00C050F3"/>
    <w:rsid w:val="00C056CB"/>
    <w:rsid w:val="00C14202"/>
    <w:rsid w:val="00C1591E"/>
    <w:rsid w:val="00C20545"/>
    <w:rsid w:val="00C21FE1"/>
    <w:rsid w:val="00C2624D"/>
    <w:rsid w:val="00C34800"/>
    <w:rsid w:val="00C37DF8"/>
    <w:rsid w:val="00C400DC"/>
    <w:rsid w:val="00C401A5"/>
    <w:rsid w:val="00C427B2"/>
    <w:rsid w:val="00C43ED5"/>
    <w:rsid w:val="00C45C9A"/>
    <w:rsid w:val="00C467F1"/>
    <w:rsid w:val="00C5406B"/>
    <w:rsid w:val="00C55407"/>
    <w:rsid w:val="00C56079"/>
    <w:rsid w:val="00C5788C"/>
    <w:rsid w:val="00C57D39"/>
    <w:rsid w:val="00C612F8"/>
    <w:rsid w:val="00C625A6"/>
    <w:rsid w:val="00C634D4"/>
    <w:rsid w:val="00C63AF2"/>
    <w:rsid w:val="00C658FD"/>
    <w:rsid w:val="00C708E9"/>
    <w:rsid w:val="00C70D5A"/>
    <w:rsid w:val="00C73D67"/>
    <w:rsid w:val="00C77F2E"/>
    <w:rsid w:val="00C80D44"/>
    <w:rsid w:val="00C82C29"/>
    <w:rsid w:val="00C82C70"/>
    <w:rsid w:val="00C8536C"/>
    <w:rsid w:val="00C870F7"/>
    <w:rsid w:val="00C87844"/>
    <w:rsid w:val="00C9095E"/>
    <w:rsid w:val="00C91993"/>
    <w:rsid w:val="00C91EC0"/>
    <w:rsid w:val="00C920E7"/>
    <w:rsid w:val="00C92B13"/>
    <w:rsid w:val="00C93467"/>
    <w:rsid w:val="00C96080"/>
    <w:rsid w:val="00C9771D"/>
    <w:rsid w:val="00C97A53"/>
    <w:rsid w:val="00C97FA7"/>
    <w:rsid w:val="00CA0EBE"/>
    <w:rsid w:val="00CA3B42"/>
    <w:rsid w:val="00CA5AF8"/>
    <w:rsid w:val="00CB08FE"/>
    <w:rsid w:val="00CB41A4"/>
    <w:rsid w:val="00CB7231"/>
    <w:rsid w:val="00CC05C6"/>
    <w:rsid w:val="00CC5A12"/>
    <w:rsid w:val="00CD3DFF"/>
    <w:rsid w:val="00CD6C6C"/>
    <w:rsid w:val="00CE22A5"/>
    <w:rsid w:val="00CE4D6C"/>
    <w:rsid w:val="00CE5D75"/>
    <w:rsid w:val="00CE6571"/>
    <w:rsid w:val="00CF1D69"/>
    <w:rsid w:val="00CF271A"/>
    <w:rsid w:val="00CF381F"/>
    <w:rsid w:val="00CF57A8"/>
    <w:rsid w:val="00CF63A4"/>
    <w:rsid w:val="00CF6EB9"/>
    <w:rsid w:val="00D00522"/>
    <w:rsid w:val="00D0321D"/>
    <w:rsid w:val="00D0438B"/>
    <w:rsid w:val="00D04E7A"/>
    <w:rsid w:val="00D135F8"/>
    <w:rsid w:val="00D17D2B"/>
    <w:rsid w:val="00D17FFC"/>
    <w:rsid w:val="00D207CF"/>
    <w:rsid w:val="00D20DD0"/>
    <w:rsid w:val="00D21E00"/>
    <w:rsid w:val="00D21E3C"/>
    <w:rsid w:val="00D22565"/>
    <w:rsid w:val="00D34119"/>
    <w:rsid w:val="00D3762E"/>
    <w:rsid w:val="00D464DA"/>
    <w:rsid w:val="00D47BAD"/>
    <w:rsid w:val="00D50E06"/>
    <w:rsid w:val="00D511B4"/>
    <w:rsid w:val="00D62AE0"/>
    <w:rsid w:val="00D649D5"/>
    <w:rsid w:val="00D654AD"/>
    <w:rsid w:val="00D65D44"/>
    <w:rsid w:val="00D71DE0"/>
    <w:rsid w:val="00D73477"/>
    <w:rsid w:val="00D73FD2"/>
    <w:rsid w:val="00D74BC6"/>
    <w:rsid w:val="00D76BE0"/>
    <w:rsid w:val="00D77545"/>
    <w:rsid w:val="00D77BAD"/>
    <w:rsid w:val="00D804A9"/>
    <w:rsid w:val="00D81759"/>
    <w:rsid w:val="00D836FD"/>
    <w:rsid w:val="00D85C1D"/>
    <w:rsid w:val="00D8702B"/>
    <w:rsid w:val="00D875A2"/>
    <w:rsid w:val="00DA1BD0"/>
    <w:rsid w:val="00DA29D0"/>
    <w:rsid w:val="00DA6A6E"/>
    <w:rsid w:val="00DB0AC3"/>
    <w:rsid w:val="00DB0B14"/>
    <w:rsid w:val="00DB1CF7"/>
    <w:rsid w:val="00DB4419"/>
    <w:rsid w:val="00DB4C20"/>
    <w:rsid w:val="00DB4E41"/>
    <w:rsid w:val="00DB64E3"/>
    <w:rsid w:val="00DB7092"/>
    <w:rsid w:val="00DC32A6"/>
    <w:rsid w:val="00DC3E7B"/>
    <w:rsid w:val="00DC50CB"/>
    <w:rsid w:val="00DC5FB1"/>
    <w:rsid w:val="00DD5489"/>
    <w:rsid w:val="00DE1C90"/>
    <w:rsid w:val="00DE3797"/>
    <w:rsid w:val="00DE7880"/>
    <w:rsid w:val="00DF73DE"/>
    <w:rsid w:val="00E00C2F"/>
    <w:rsid w:val="00E02F1E"/>
    <w:rsid w:val="00E063D5"/>
    <w:rsid w:val="00E11B32"/>
    <w:rsid w:val="00E11B53"/>
    <w:rsid w:val="00E12A58"/>
    <w:rsid w:val="00E14520"/>
    <w:rsid w:val="00E14FAF"/>
    <w:rsid w:val="00E158B6"/>
    <w:rsid w:val="00E22675"/>
    <w:rsid w:val="00E2656A"/>
    <w:rsid w:val="00E26870"/>
    <w:rsid w:val="00E27DDA"/>
    <w:rsid w:val="00E300FE"/>
    <w:rsid w:val="00E32179"/>
    <w:rsid w:val="00E32FD2"/>
    <w:rsid w:val="00E340A5"/>
    <w:rsid w:val="00E37DB3"/>
    <w:rsid w:val="00E40D93"/>
    <w:rsid w:val="00E421F9"/>
    <w:rsid w:val="00E47BB7"/>
    <w:rsid w:val="00E51F64"/>
    <w:rsid w:val="00E53A8C"/>
    <w:rsid w:val="00E60CF4"/>
    <w:rsid w:val="00E64B35"/>
    <w:rsid w:val="00E6702F"/>
    <w:rsid w:val="00E71768"/>
    <w:rsid w:val="00E725D3"/>
    <w:rsid w:val="00E727CD"/>
    <w:rsid w:val="00E841D4"/>
    <w:rsid w:val="00E84A77"/>
    <w:rsid w:val="00E85928"/>
    <w:rsid w:val="00E916EF"/>
    <w:rsid w:val="00E961A2"/>
    <w:rsid w:val="00EA097C"/>
    <w:rsid w:val="00EA7627"/>
    <w:rsid w:val="00EB0C1D"/>
    <w:rsid w:val="00EB1CE4"/>
    <w:rsid w:val="00EB3B8D"/>
    <w:rsid w:val="00EC11F8"/>
    <w:rsid w:val="00EC1591"/>
    <w:rsid w:val="00EC47D8"/>
    <w:rsid w:val="00EC6593"/>
    <w:rsid w:val="00ED0E17"/>
    <w:rsid w:val="00ED33A5"/>
    <w:rsid w:val="00ED59E2"/>
    <w:rsid w:val="00EE4C69"/>
    <w:rsid w:val="00EE7BA2"/>
    <w:rsid w:val="00EE7F46"/>
    <w:rsid w:val="00EF2668"/>
    <w:rsid w:val="00EF2D5E"/>
    <w:rsid w:val="00EF38DA"/>
    <w:rsid w:val="00EF5316"/>
    <w:rsid w:val="00EF6CF8"/>
    <w:rsid w:val="00F02058"/>
    <w:rsid w:val="00F022DC"/>
    <w:rsid w:val="00F0538E"/>
    <w:rsid w:val="00F106C2"/>
    <w:rsid w:val="00F119BC"/>
    <w:rsid w:val="00F22119"/>
    <w:rsid w:val="00F23F42"/>
    <w:rsid w:val="00F25AE1"/>
    <w:rsid w:val="00F263C2"/>
    <w:rsid w:val="00F32ABA"/>
    <w:rsid w:val="00F41F34"/>
    <w:rsid w:val="00F42136"/>
    <w:rsid w:val="00F43CCA"/>
    <w:rsid w:val="00F4585A"/>
    <w:rsid w:val="00F45B8F"/>
    <w:rsid w:val="00F46942"/>
    <w:rsid w:val="00F514E7"/>
    <w:rsid w:val="00F51FC1"/>
    <w:rsid w:val="00F53946"/>
    <w:rsid w:val="00F56B60"/>
    <w:rsid w:val="00F56E99"/>
    <w:rsid w:val="00F6086B"/>
    <w:rsid w:val="00F60961"/>
    <w:rsid w:val="00F61623"/>
    <w:rsid w:val="00F61FCA"/>
    <w:rsid w:val="00F6331C"/>
    <w:rsid w:val="00F6374B"/>
    <w:rsid w:val="00F70BD4"/>
    <w:rsid w:val="00F72B88"/>
    <w:rsid w:val="00F816AF"/>
    <w:rsid w:val="00F82229"/>
    <w:rsid w:val="00F826F8"/>
    <w:rsid w:val="00F91F1D"/>
    <w:rsid w:val="00F92794"/>
    <w:rsid w:val="00F97A1C"/>
    <w:rsid w:val="00FA07DB"/>
    <w:rsid w:val="00FA4976"/>
    <w:rsid w:val="00FA55D1"/>
    <w:rsid w:val="00FA7474"/>
    <w:rsid w:val="00FB136C"/>
    <w:rsid w:val="00FB259D"/>
    <w:rsid w:val="00FB29D3"/>
    <w:rsid w:val="00FB5BD0"/>
    <w:rsid w:val="00FC251B"/>
    <w:rsid w:val="00FC55BC"/>
    <w:rsid w:val="00FD03F1"/>
    <w:rsid w:val="00FD3C54"/>
    <w:rsid w:val="00FD6F57"/>
    <w:rsid w:val="00FE01B0"/>
    <w:rsid w:val="00FE3100"/>
    <w:rsid w:val="00FE4E94"/>
    <w:rsid w:val="00FE5C76"/>
    <w:rsid w:val="00FF1683"/>
    <w:rsid w:val="00FF71F8"/>
    <w:rsid w:val="00FF78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59E52"/>
  <w15:chartTrackingRefBased/>
  <w15:docId w15:val="{B14BBC47-E904-48D1-861C-30B84818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06D4"/>
    <w:pPr>
      <w:jc w:val="both"/>
    </w:pPr>
    <w:rPr>
      <w:rFonts w:ascii="Century Gothic" w:hAnsi="Century Gothic"/>
      <w:sz w:val="20"/>
    </w:rPr>
  </w:style>
  <w:style w:type="paragraph" w:styleId="Nadpis1">
    <w:name w:val="heading 1"/>
    <w:aliases w:val="Mezinadpis"/>
    <w:basedOn w:val="Normln"/>
    <w:next w:val="Normln"/>
    <w:link w:val="Nadpis1Char"/>
    <w:uiPriority w:val="9"/>
    <w:qFormat/>
    <w:rsid w:val="00054C23"/>
    <w:pPr>
      <w:keepNext/>
      <w:keepLines/>
      <w:spacing w:after="80"/>
      <w:outlineLvl w:val="0"/>
    </w:pPr>
    <w:rPr>
      <w:rFonts w:eastAsiaTheme="majorEastAsia" w:cstheme="majorBidi"/>
      <w:b/>
      <w:bCs/>
      <w:sz w:val="24"/>
    </w:rPr>
  </w:style>
  <w:style w:type="paragraph" w:styleId="Nadpis2">
    <w:name w:val="heading 2"/>
    <w:basedOn w:val="Normln"/>
    <w:next w:val="Normln"/>
    <w:link w:val="Nadpis2Char"/>
    <w:uiPriority w:val="9"/>
    <w:unhideWhenUsed/>
    <w:rsid w:val="00F608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rsid w:val="00F6086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6086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6086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6086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6086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6086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6086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Mezinadpis Char"/>
    <w:basedOn w:val="Standardnpsmoodstavce"/>
    <w:link w:val="Nadpis1"/>
    <w:uiPriority w:val="9"/>
    <w:rsid w:val="00054C23"/>
    <w:rPr>
      <w:rFonts w:ascii="Century Gothic" w:eastAsiaTheme="majorEastAsia" w:hAnsi="Century Gothic" w:cstheme="majorBidi"/>
      <w:b/>
      <w:bCs/>
    </w:rPr>
  </w:style>
  <w:style w:type="character" w:customStyle="1" w:styleId="Nadpis2Char">
    <w:name w:val="Nadpis 2 Char"/>
    <w:basedOn w:val="Standardnpsmoodstavce"/>
    <w:link w:val="Nadpis2"/>
    <w:uiPriority w:val="9"/>
    <w:rsid w:val="00F6086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6086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6086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6086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6086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6086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6086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6086B"/>
    <w:rPr>
      <w:rFonts w:eastAsiaTheme="majorEastAsia" w:cstheme="majorBidi"/>
      <w:color w:val="272727" w:themeColor="text1" w:themeTint="D8"/>
    </w:rPr>
  </w:style>
  <w:style w:type="paragraph" w:styleId="Nzev">
    <w:name w:val="Title"/>
    <w:basedOn w:val="Normln"/>
    <w:next w:val="Normln"/>
    <w:link w:val="NzevChar"/>
    <w:uiPriority w:val="10"/>
    <w:qFormat/>
    <w:rsid w:val="00F6086B"/>
    <w:pPr>
      <w:spacing w:after="80" w:line="240" w:lineRule="auto"/>
      <w:contextualSpacing/>
    </w:pPr>
    <w:rPr>
      <w:rFonts w:eastAsiaTheme="majorEastAsia" w:cstheme="majorBidi"/>
      <w:b/>
      <w:spacing w:val="-10"/>
      <w:kern w:val="28"/>
      <w:sz w:val="44"/>
      <w:szCs w:val="56"/>
    </w:rPr>
  </w:style>
  <w:style w:type="character" w:customStyle="1" w:styleId="NzevChar">
    <w:name w:val="Název Char"/>
    <w:basedOn w:val="Standardnpsmoodstavce"/>
    <w:link w:val="Nzev"/>
    <w:uiPriority w:val="10"/>
    <w:rsid w:val="00F6086B"/>
    <w:rPr>
      <w:rFonts w:ascii="Century Gothic" w:eastAsiaTheme="majorEastAsia" w:hAnsi="Century Gothic" w:cstheme="majorBidi"/>
      <w:b/>
      <w:spacing w:val="-10"/>
      <w:kern w:val="28"/>
      <w:sz w:val="44"/>
      <w:szCs w:val="56"/>
    </w:rPr>
  </w:style>
  <w:style w:type="paragraph" w:styleId="Podnadpis">
    <w:name w:val="Subtitle"/>
    <w:basedOn w:val="Normln"/>
    <w:next w:val="Normln"/>
    <w:link w:val="PodnadpisChar"/>
    <w:uiPriority w:val="11"/>
    <w:rsid w:val="00F6086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6086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rsid w:val="00F6086B"/>
    <w:pPr>
      <w:spacing w:before="160"/>
      <w:jc w:val="center"/>
    </w:pPr>
    <w:rPr>
      <w:i/>
      <w:iCs/>
      <w:color w:val="404040" w:themeColor="text1" w:themeTint="BF"/>
    </w:rPr>
  </w:style>
  <w:style w:type="character" w:customStyle="1" w:styleId="CittChar">
    <w:name w:val="Citát Char"/>
    <w:basedOn w:val="Standardnpsmoodstavce"/>
    <w:link w:val="Citt"/>
    <w:uiPriority w:val="29"/>
    <w:rsid w:val="00F6086B"/>
    <w:rPr>
      <w:i/>
      <w:iCs/>
      <w:color w:val="404040" w:themeColor="text1" w:themeTint="BF"/>
    </w:rPr>
  </w:style>
  <w:style w:type="paragraph" w:styleId="Odstavecseseznamem">
    <w:name w:val="List Paragraph"/>
    <w:basedOn w:val="Normln"/>
    <w:uiPriority w:val="34"/>
    <w:rsid w:val="00F6086B"/>
    <w:pPr>
      <w:ind w:left="720"/>
      <w:contextualSpacing/>
    </w:pPr>
  </w:style>
  <w:style w:type="character" w:styleId="Zdraznnintenzivn">
    <w:name w:val="Intense Emphasis"/>
    <w:basedOn w:val="Standardnpsmoodstavce"/>
    <w:uiPriority w:val="21"/>
    <w:rsid w:val="00F6086B"/>
    <w:rPr>
      <w:i/>
      <w:iCs/>
      <w:color w:val="0F4761" w:themeColor="accent1" w:themeShade="BF"/>
    </w:rPr>
  </w:style>
  <w:style w:type="paragraph" w:styleId="Vrazncitt">
    <w:name w:val="Intense Quote"/>
    <w:basedOn w:val="Normln"/>
    <w:next w:val="Normln"/>
    <w:link w:val="VrazncittChar"/>
    <w:uiPriority w:val="30"/>
    <w:rsid w:val="00F608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6086B"/>
    <w:rPr>
      <w:i/>
      <w:iCs/>
      <w:color w:val="0F4761" w:themeColor="accent1" w:themeShade="BF"/>
    </w:rPr>
  </w:style>
  <w:style w:type="character" w:styleId="Odkazintenzivn">
    <w:name w:val="Intense Reference"/>
    <w:basedOn w:val="Standardnpsmoodstavce"/>
    <w:uiPriority w:val="32"/>
    <w:rsid w:val="00F6086B"/>
    <w:rPr>
      <w:b/>
      <w:bCs/>
      <w:smallCaps/>
      <w:color w:val="0F4761" w:themeColor="accent1" w:themeShade="BF"/>
      <w:spacing w:val="5"/>
    </w:rPr>
  </w:style>
  <w:style w:type="paragraph" w:styleId="Zhlav">
    <w:name w:val="header"/>
    <w:basedOn w:val="Normln"/>
    <w:link w:val="ZhlavChar"/>
    <w:uiPriority w:val="99"/>
    <w:unhideWhenUsed/>
    <w:rsid w:val="00F6086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6086B"/>
    <w:rPr>
      <w:rFonts w:ascii="Century Gothic" w:hAnsi="Century Gothic"/>
      <w:sz w:val="22"/>
    </w:rPr>
  </w:style>
  <w:style w:type="paragraph" w:styleId="Zpat">
    <w:name w:val="footer"/>
    <w:basedOn w:val="Normln"/>
    <w:link w:val="ZpatChar"/>
    <w:uiPriority w:val="99"/>
    <w:unhideWhenUsed/>
    <w:rsid w:val="00F6086B"/>
    <w:pPr>
      <w:tabs>
        <w:tab w:val="center" w:pos="4536"/>
        <w:tab w:val="right" w:pos="9072"/>
      </w:tabs>
      <w:spacing w:after="0" w:line="240" w:lineRule="auto"/>
    </w:pPr>
  </w:style>
  <w:style w:type="character" w:customStyle="1" w:styleId="ZpatChar">
    <w:name w:val="Zápatí Char"/>
    <w:basedOn w:val="Standardnpsmoodstavce"/>
    <w:link w:val="Zpat"/>
    <w:uiPriority w:val="99"/>
    <w:rsid w:val="00F6086B"/>
    <w:rPr>
      <w:rFonts w:ascii="Century Gothic" w:hAnsi="Century Gothic"/>
      <w:sz w:val="22"/>
    </w:rPr>
  </w:style>
  <w:style w:type="paragraph" w:customStyle="1" w:styleId="Perex">
    <w:name w:val="Perex"/>
    <w:basedOn w:val="Normln"/>
    <w:link w:val="PerexChar"/>
    <w:qFormat/>
    <w:rsid w:val="000706D4"/>
    <w:pPr>
      <w:spacing w:before="240" w:line="276" w:lineRule="auto"/>
    </w:pPr>
    <w:rPr>
      <w:b/>
      <w:bCs/>
      <w:szCs w:val="22"/>
    </w:rPr>
  </w:style>
  <w:style w:type="character" w:customStyle="1" w:styleId="PerexChar">
    <w:name w:val="Perex Char"/>
    <w:basedOn w:val="Standardnpsmoodstavce"/>
    <w:link w:val="Perex"/>
    <w:rsid w:val="000706D4"/>
    <w:rPr>
      <w:rFonts w:ascii="Century Gothic" w:hAnsi="Century Gothic"/>
      <w:b/>
      <w:bCs/>
      <w:sz w:val="20"/>
      <w:szCs w:val="22"/>
    </w:rPr>
  </w:style>
  <w:style w:type="character" w:styleId="Hypertextovodkaz">
    <w:name w:val="Hyperlink"/>
    <w:basedOn w:val="Standardnpsmoodstavce"/>
    <w:uiPriority w:val="99"/>
    <w:unhideWhenUsed/>
    <w:rsid w:val="000706D4"/>
    <w:rPr>
      <w:color w:val="F15B4F" w:themeColor="hyperlink"/>
      <w:u w:val="single"/>
    </w:rPr>
  </w:style>
  <w:style w:type="character" w:styleId="Nevyeenzmnka">
    <w:name w:val="Unresolved Mention"/>
    <w:basedOn w:val="Standardnpsmoodstavce"/>
    <w:uiPriority w:val="99"/>
    <w:semiHidden/>
    <w:unhideWhenUsed/>
    <w:rsid w:val="000706D4"/>
    <w:rPr>
      <w:color w:val="605E5C"/>
      <w:shd w:val="clear" w:color="auto" w:fill="E1DFDD"/>
    </w:rPr>
  </w:style>
  <w:style w:type="paragraph" w:styleId="Bezmezer">
    <w:name w:val="No Spacing"/>
    <w:uiPriority w:val="1"/>
    <w:rsid w:val="000706D4"/>
    <w:pPr>
      <w:spacing w:after="0" w:line="240" w:lineRule="auto"/>
      <w:jc w:val="both"/>
    </w:pPr>
    <w:rPr>
      <w:rFonts w:ascii="Century Gothic" w:hAnsi="Century Gothic"/>
      <w:sz w:val="20"/>
    </w:rPr>
  </w:style>
  <w:style w:type="paragraph" w:customStyle="1" w:styleId="Patika">
    <w:name w:val="Patička"/>
    <w:basedOn w:val="Normln"/>
    <w:link w:val="PatikaChar"/>
    <w:qFormat/>
    <w:rsid w:val="009A0B7B"/>
    <w:rPr>
      <w:i/>
      <w:iCs/>
      <w:color w:val="383D41"/>
      <w:sz w:val="18"/>
      <w:szCs w:val="22"/>
    </w:rPr>
  </w:style>
  <w:style w:type="character" w:customStyle="1" w:styleId="PatikaChar">
    <w:name w:val="Patička Char"/>
    <w:basedOn w:val="Standardnpsmoodstavce"/>
    <w:link w:val="Patika"/>
    <w:rsid w:val="009A0B7B"/>
    <w:rPr>
      <w:rFonts w:ascii="Century Gothic" w:hAnsi="Century Gothic"/>
      <w:i/>
      <w:iCs/>
      <w:color w:val="383D41"/>
      <w:sz w:val="18"/>
      <w:szCs w:val="22"/>
    </w:rPr>
  </w:style>
  <w:style w:type="paragraph" w:customStyle="1" w:styleId="Mezinadpis2">
    <w:name w:val="Mezinadpis 2"/>
    <w:basedOn w:val="Nadpis1"/>
    <w:link w:val="Mezinadpis2Char"/>
    <w:qFormat/>
    <w:rsid w:val="000706D4"/>
    <w:rPr>
      <w:szCs w:val="22"/>
    </w:rPr>
  </w:style>
  <w:style w:type="character" w:customStyle="1" w:styleId="Mezinadpis2Char">
    <w:name w:val="Mezinadpis 2 Char"/>
    <w:basedOn w:val="Nadpis1Char"/>
    <w:link w:val="Mezinadpis2"/>
    <w:rsid w:val="000706D4"/>
    <w:rPr>
      <w:rFonts w:ascii="Century Gothic" w:eastAsiaTheme="majorEastAsia" w:hAnsi="Century Gothic" w:cstheme="majorBidi"/>
      <w:b/>
      <w:bCs/>
      <w:color w:val="383D41"/>
      <w:sz w:val="22"/>
      <w:szCs w:val="22"/>
    </w:rPr>
  </w:style>
  <w:style w:type="paragraph" w:customStyle="1" w:styleId="patikanadpis">
    <w:name w:val="patička nadpis"/>
    <w:basedOn w:val="Nadpis1"/>
    <w:link w:val="patikanadpisChar"/>
    <w:qFormat/>
    <w:rsid w:val="004C44DB"/>
    <w:rPr>
      <w:color w:val="383D41"/>
      <w:sz w:val="22"/>
      <w:szCs w:val="22"/>
    </w:rPr>
  </w:style>
  <w:style w:type="character" w:customStyle="1" w:styleId="patikanadpisChar">
    <w:name w:val="patička nadpis Char"/>
    <w:basedOn w:val="Nadpis1Char"/>
    <w:link w:val="patikanadpis"/>
    <w:rsid w:val="004C44DB"/>
    <w:rPr>
      <w:rFonts w:ascii="Century Gothic" w:eastAsiaTheme="majorEastAsia" w:hAnsi="Century Gothic" w:cstheme="majorBidi"/>
      <w:b/>
      <w:bCs/>
      <w:color w:val="383D41"/>
      <w:sz w:val="22"/>
      <w:szCs w:val="22"/>
    </w:rPr>
  </w:style>
  <w:style w:type="paragraph" w:styleId="Revize">
    <w:name w:val="Revision"/>
    <w:hidden/>
    <w:uiPriority w:val="99"/>
    <w:semiHidden/>
    <w:rsid w:val="00CC05C6"/>
    <w:pPr>
      <w:spacing w:after="0" w:line="240" w:lineRule="auto"/>
    </w:pPr>
    <w:rPr>
      <w:rFonts w:ascii="Century Gothic" w:hAnsi="Century Gothic"/>
      <w:sz w:val="20"/>
    </w:rPr>
  </w:style>
  <w:style w:type="character" w:styleId="Odkaznakoment">
    <w:name w:val="annotation reference"/>
    <w:basedOn w:val="Standardnpsmoodstavce"/>
    <w:uiPriority w:val="99"/>
    <w:semiHidden/>
    <w:unhideWhenUsed/>
    <w:rsid w:val="00EE4C69"/>
    <w:rPr>
      <w:sz w:val="16"/>
      <w:szCs w:val="16"/>
    </w:rPr>
  </w:style>
  <w:style w:type="paragraph" w:styleId="Textkomente">
    <w:name w:val="annotation text"/>
    <w:basedOn w:val="Normln"/>
    <w:link w:val="TextkomenteChar"/>
    <w:uiPriority w:val="99"/>
    <w:unhideWhenUsed/>
    <w:rsid w:val="00EE4C69"/>
    <w:pPr>
      <w:spacing w:line="240" w:lineRule="auto"/>
    </w:pPr>
    <w:rPr>
      <w:szCs w:val="20"/>
    </w:rPr>
  </w:style>
  <w:style w:type="character" w:customStyle="1" w:styleId="TextkomenteChar">
    <w:name w:val="Text komentáře Char"/>
    <w:basedOn w:val="Standardnpsmoodstavce"/>
    <w:link w:val="Textkomente"/>
    <w:uiPriority w:val="99"/>
    <w:rsid w:val="00EE4C69"/>
    <w:rPr>
      <w:rFonts w:ascii="Century Gothic" w:hAnsi="Century Gothic"/>
      <w:sz w:val="20"/>
      <w:szCs w:val="20"/>
    </w:rPr>
  </w:style>
  <w:style w:type="paragraph" w:styleId="Pedmtkomente">
    <w:name w:val="annotation subject"/>
    <w:basedOn w:val="Textkomente"/>
    <w:next w:val="Textkomente"/>
    <w:link w:val="PedmtkomenteChar"/>
    <w:uiPriority w:val="99"/>
    <w:semiHidden/>
    <w:unhideWhenUsed/>
    <w:rsid w:val="00EE4C69"/>
    <w:rPr>
      <w:b/>
      <w:bCs/>
    </w:rPr>
  </w:style>
  <w:style w:type="character" w:customStyle="1" w:styleId="PedmtkomenteChar">
    <w:name w:val="Předmět komentáře Char"/>
    <w:basedOn w:val="TextkomenteChar"/>
    <w:link w:val="Pedmtkomente"/>
    <w:uiPriority w:val="99"/>
    <w:semiHidden/>
    <w:rsid w:val="00EE4C69"/>
    <w:rPr>
      <w:rFonts w:ascii="Century Gothic" w:hAnsi="Century Gothic"/>
      <w:b/>
      <w:bCs/>
      <w:sz w:val="20"/>
      <w:szCs w:val="20"/>
    </w:rPr>
  </w:style>
  <w:style w:type="character" w:styleId="Sledovanodkaz">
    <w:name w:val="FollowedHyperlink"/>
    <w:basedOn w:val="Standardnpsmoodstavce"/>
    <w:uiPriority w:val="99"/>
    <w:semiHidden/>
    <w:unhideWhenUsed/>
    <w:rsid w:val="0058103D"/>
    <w:rPr>
      <w:color w:val="F15B4F" w:themeColor="followedHyperlink"/>
      <w:u w:val="single"/>
    </w:rPr>
  </w:style>
  <w:style w:type="paragraph" w:customStyle="1" w:styleId="Titulek1">
    <w:name w:val="Titulek1"/>
    <w:basedOn w:val="Normln"/>
    <w:next w:val="Normln"/>
    <w:uiPriority w:val="35"/>
    <w:semiHidden/>
    <w:unhideWhenUsed/>
    <w:qFormat/>
    <w:rsid w:val="00992706"/>
    <w:pPr>
      <w:spacing w:after="200" w:line="240" w:lineRule="auto"/>
      <w:jc w:val="left"/>
    </w:pPr>
    <w:rPr>
      <w:rFonts w:ascii="Aptos" w:hAnsi="Aptos"/>
      <w:i/>
      <w:iCs/>
      <w:color w:val="0E2841"/>
      <w:sz w:val="18"/>
      <w:szCs w:val="18"/>
    </w:rPr>
  </w:style>
  <w:style w:type="paragraph" w:styleId="Textpoznpodarou">
    <w:name w:val="footnote text"/>
    <w:basedOn w:val="Normln"/>
    <w:link w:val="TextpoznpodarouChar"/>
    <w:uiPriority w:val="99"/>
    <w:semiHidden/>
    <w:unhideWhenUsed/>
    <w:rsid w:val="00B32292"/>
    <w:pPr>
      <w:spacing w:after="0" w:line="240" w:lineRule="auto"/>
    </w:pPr>
    <w:rPr>
      <w:szCs w:val="20"/>
    </w:rPr>
  </w:style>
  <w:style w:type="character" w:customStyle="1" w:styleId="TextpoznpodarouChar">
    <w:name w:val="Text pozn. pod čarou Char"/>
    <w:basedOn w:val="Standardnpsmoodstavce"/>
    <w:link w:val="Textpoznpodarou"/>
    <w:uiPriority w:val="99"/>
    <w:semiHidden/>
    <w:rsid w:val="00B32292"/>
    <w:rPr>
      <w:rFonts w:ascii="Century Gothic" w:hAnsi="Century Gothic"/>
      <w:sz w:val="20"/>
      <w:szCs w:val="20"/>
    </w:rPr>
  </w:style>
  <w:style w:type="character" w:styleId="Znakapoznpodarou">
    <w:name w:val="footnote reference"/>
    <w:basedOn w:val="Standardnpsmoodstavce"/>
    <w:uiPriority w:val="99"/>
    <w:semiHidden/>
    <w:unhideWhenUsed/>
    <w:rsid w:val="00B32292"/>
    <w:rPr>
      <w:vertAlign w:val="superscript"/>
    </w:rPr>
  </w:style>
  <w:style w:type="paragraph" w:customStyle="1" w:styleId="paragraph">
    <w:name w:val="paragraph"/>
    <w:basedOn w:val="Normln"/>
    <w:rsid w:val="004B14FB"/>
    <w:pPr>
      <w:spacing w:before="100" w:beforeAutospacing="1" w:after="100" w:afterAutospacing="1" w:line="240" w:lineRule="auto"/>
      <w:jc w:val="left"/>
    </w:pPr>
    <w:rPr>
      <w:rFonts w:ascii="Times New Roman" w:eastAsia="Times New Roman" w:hAnsi="Times New Roman" w:cs="Times New Roman"/>
      <w:kern w:val="0"/>
      <w:sz w:val="24"/>
      <w:lang w:val="sk-SK" w:eastAsia="sk-SK"/>
      <w14:ligatures w14:val="none"/>
    </w:rPr>
  </w:style>
  <w:style w:type="character" w:customStyle="1" w:styleId="normaltextrun">
    <w:name w:val="normaltextrun"/>
    <w:basedOn w:val="Standardnpsmoodstavce"/>
    <w:rsid w:val="004B14FB"/>
  </w:style>
  <w:style w:type="character" w:customStyle="1" w:styleId="eop">
    <w:name w:val="eop"/>
    <w:basedOn w:val="Standardnpsmoodstavce"/>
    <w:rsid w:val="004B14FB"/>
  </w:style>
  <w:style w:type="paragraph" w:customStyle="1" w:styleId="p1">
    <w:name w:val="p1"/>
    <w:basedOn w:val="Normln"/>
    <w:rsid w:val="00D81759"/>
    <w:pPr>
      <w:spacing w:before="100" w:beforeAutospacing="1" w:after="100" w:afterAutospacing="1" w:line="240" w:lineRule="auto"/>
      <w:jc w:val="left"/>
    </w:pPr>
    <w:rPr>
      <w:rFonts w:ascii="Times New Roman" w:eastAsia="Times New Roman" w:hAnsi="Times New Roman" w:cs="Times New Roman"/>
      <w:kern w:val="0"/>
      <w:sz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2118305">
      <w:bodyDiv w:val="1"/>
      <w:marLeft w:val="0"/>
      <w:marRight w:val="0"/>
      <w:marTop w:val="0"/>
      <w:marBottom w:val="0"/>
      <w:divBdr>
        <w:top w:val="none" w:sz="0" w:space="0" w:color="auto"/>
        <w:left w:val="none" w:sz="0" w:space="0" w:color="auto"/>
        <w:bottom w:val="none" w:sz="0" w:space="0" w:color="auto"/>
        <w:right w:val="none" w:sz="0" w:space="0" w:color="auto"/>
      </w:divBdr>
    </w:div>
    <w:div w:id="126777107">
      <w:bodyDiv w:val="1"/>
      <w:marLeft w:val="0"/>
      <w:marRight w:val="0"/>
      <w:marTop w:val="0"/>
      <w:marBottom w:val="0"/>
      <w:divBdr>
        <w:top w:val="none" w:sz="0" w:space="0" w:color="auto"/>
        <w:left w:val="none" w:sz="0" w:space="0" w:color="auto"/>
        <w:bottom w:val="none" w:sz="0" w:space="0" w:color="auto"/>
        <w:right w:val="none" w:sz="0" w:space="0" w:color="auto"/>
      </w:divBdr>
    </w:div>
    <w:div w:id="190264090">
      <w:bodyDiv w:val="1"/>
      <w:marLeft w:val="0"/>
      <w:marRight w:val="0"/>
      <w:marTop w:val="0"/>
      <w:marBottom w:val="0"/>
      <w:divBdr>
        <w:top w:val="none" w:sz="0" w:space="0" w:color="auto"/>
        <w:left w:val="none" w:sz="0" w:space="0" w:color="auto"/>
        <w:bottom w:val="none" w:sz="0" w:space="0" w:color="auto"/>
        <w:right w:val="none" w:sz="0" w:space="0" w:color="auto"/>
      </w:divBdr>
    </w:div>
    <w:div w:id="370347660">
      <w:bodyDiv w:val="1"/>
      <w:marLeft w:val="0"/>
      <w:marRight w:val="0"/>
      <w:marTop w:val="0"/>
      <w:marBottom w:val="0"/>
      <w:divBdr>
        <w:top w:val="none" w:sz="0" w:space="0" w:color="auto"/>
        <w:left w:val="none" w:sz="0" w:space="0" w:color="auto"/>
        <w:bottom w:val="none" w:sz="0" w:space="0" w:color="auto"/>
        <w:right w:val="none" w:sz="0" w:space="0" w:color="auto"/>
      </w:divBdr>
      <w:divsChild>
        <w:div w:id="1607038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534764">
      <w:bodyDiv w:val="1"/>
      <w:marLeft w:val="0"/>
      <w:marRight w:val="0"/>
      <w:marTop w:val="0"/>
      <w:marBottom w:val="0"/>
      <w:divBdr>
        <w:top w:val="none" w:sz="0" w:space="0" w:color="auto"/>
        <w:left w:val="none" w:sz="0" w:space="0" w:color="auto"/>
        <w:bottom w:val="none" w:sz="0" w:space="0" w:color="auto"/>
        <w:right w:val="none" w:sz="0" w:space="0" w:color="auto"/>
      </w:divBdr>
    </w:div>
    <w:div w:id="595137973">
      <w:bodyDiv w:val="1"/>
      <w:marLeft w:val="0"/>
      <w:marRight w:val="0"/>
      <w:marTop w:val="0"/>
      <w:marBottom w:val="0"/>
      <w:divBdr>
        <w:top w:val="none" w:sz="0" w:space="0" w:color="auto"/>
        <w:left w:val="none" w:sz="0" w:space="0" w:color="auto"/>
        <w:bottom w:val="none" w:sz="0" w:space="0" w:color="auto"/>
        <w:right w:val="none" w:sz="0" w:space="0" w:color="auto"/>
      </w:divBdr>
    </w:div>
    <w:div w:id="696272081">
      <w:bodyDiv w:val="1"/>
      <w:marLeft w:val="0"/>
      <w:marRight w:val="0"/>
      <w:marTop w:val="0"/>
      <w:marBottom w:val="0"/>
      <w:divBdr>
        <w:top w:val="none" w:sz="0" w:space="0" w:color="auto"/>
        <w:left w:val="none" w:sz="0" w:space="0" w:color="auto"/>
        <w:bottom w:val="none" w:sz="0" w:space="0" w:color="auto"/>
        <w:right w:val="none" w:sz="0" w:space="0" w:color="auto"/>
      </w:divBdr>
    </w:div>
    <w:div w:id="966669233">
      <w:bodyDiv w:val="1"/>
      <w:marLeft w:val="0"/>
      <w:marRight w:val="0"/>
      <w:marTop w:val="0"/>
      <w:marBottom w:val="0"/>
      <w:divBdr>
        <w:top w:val="none" w:sz="0" w:space="0" w:color="auto"/>
        <w:left w:val="none" w:sz="0" w:space="0" w:color="auto"/>
        <w:bottom w:val="none" w:sz="0" w:space="0" w:color="auto"/>
        <w:right w:val="none" w:sz="0" w:space="0" w:color="auto"/>
      </w:divBdr>
      <w:divsChild>
        <w:div w:id="1022055266">
          <w:marLeft w:val="0"/>
          <w:marRight w:val="0"/>
          <w:marTop w:val="0"/>
          <w:marBottom w:val="0"/>
          <w:divBdr>
            <w:top w:val="none" w:sz="0" w:space="0" w:color="auto"/>
            <w:left w:val="none" w:sz="0" w:space="0" w:color="auto"/>
            <w:bottom w:val="none" w:sz="0" w:space="0" w:color="auto"/>
            <w:right w:val="none" w:sz="0" w:space="0" w:color="auto"/>
          </w:divBdr>
        </w:div>
        <w:div w:id="1862468887">
          <w:marLeft w:val="0"/>
          <w:marRight w:val="0"/>
          <w:marTop w:val="0"/>
          <w:marBottom w:val="0"/>
          <w:divBdr>
            <w:top w:val="none" w:sz="0" w:space="0" w:color="auto"/>
            <w:left w:val="none" w:sz="0" w:space="0" w:color="auto"/>
            <w:bottom w:val="none" w:sz="0" w:space="0" w:color="auto"/>
            <w:right w:val="none" w:sz="0" w:space="0" w:color="auto"/>
          </w:divBdr>
        </w:div>
        <w:div w:id="1354303116">
          <w:marLeft w:val="0"/>
          <w:marRight w:val="0"/>
          <w:marTop w:val="0"/>
          <w:marBottom w:val="0"/>
          <w:divBdr>
            <w:top w:val="none" w:sz="0" w:space="0" w:color="auto"/>
            <w:left w:val="none" w:sz="0" w:space="0" w:color="auto"/>
            <w:bottom w:val="none" w:sz="0" w:space="0" w:color="auto"/>
            <w:right w:val="none" w:sz="0" w:space="0" w:color="auto"/>
          </w:divBdr>
        </w:div>
      </w:divsChild>
    </w:div>
    <w:div w:id="1028676435">
      <w:bodyDiv w:val="1"/>
      <w:marLeft w:val="0"/>
      <w:marRight w:val="0"/>
      <w:marTop w:val="0"/>
      <w:marBottom w:val="0"/>
      <w:divBdr>
        <w:top w:val="none" w:sz="0" w:space="0" w:color="auto"/>
        <w:left w:val="none" w:sz="0" w:space="0" w:color="auto"/>
        <w:bottom w:val="none" w:sz="0" w:space="0" w:color="auto"/>
        <w:right w:val="none" w:sz="0" w:space="0" w:color="auto"/>
      </w:divBdr>
    </w:div>
    <w:div w:id="1059130699">
      <w:bodyDiv w:val="1"/>
      <w:marLeft w:val="0"/>
      <w:marRight w:val="0"/>
      <w:marTop w:val="0"/>
      <w:marBottom w:val="0"/>
      <w:divBdr>
        <w:top w:val="none" w:sz="0" w:space="0" w:color="auto"/>
        <w:left w:val="none" w:sz="0" w:space="0" w:color="auto"/>
        <w:bottom w:val="none" w:sz="0" w:space="0" w:color="auto"/>
        <w:right w:val="none" w:sz="0" w:space="0" w:color="auto"/>
      </w:divBdr>
      <w:divsChild>
        <w:div w:id="1492522698">
          <w:marLeft w:val="0"/>
          <w:marRight w:val="0"/>
          <w:marTop w:val="0"/>
          <w:marBottom w:val="0"/>
          <w:divBdr>
            <w:top w:val="none" w:sz="0" w:space="0" w:color="auto"/>
            <w:left w:val="none" w:sz="0" w:space="0" w:color="auto"/>
            <w:bottom w:val="none" w:sz="0" w:space="0" w:color="auto"/>
            <w:right w:val="none" w:sz="0" w:space="0" w:color="auto"/>
          </w:divBdr>
        </w:div>
        <w:div w:id="1159223783">
          <w:marLeft w:val="0"/>
          <w:marRight w:val="0"/>
          <w:marTop w:val="0"/>
          <w:marBottom w:val="0"/>
          <w:divBdr>
            <w:top w:val="none" w:sz="0" w:space="0" w:color="auto"/>
            <w:left w:val="none" w:sz="0" w:space="0" w:color="auto"/>
            <w:bottom w:val="none" w:sz="0" w:space="0" w:color="auto"/>
            <w:right w:val="none" w:sz="0" w:space="0" w:color="auto"/>
          </w:divBdr>
        </w:div>
        <w:div w:id="278536186">
          <w:marLeft w:val="0"/>
          <w:marRight w:val="0"/>
          <w:marTop w:val="0"/>
          <w:marBottom w:val="0"/>
          <w:divBdr>
            <w:top w:val="none" w:sz="0" w:space="0" w:color="auto"/>
            <w:left w:val="none" w:sz="0" w:space="0" w:color="auto"/>
            <w:bottom w:val="none" w:sz="0" w:space="0" w:color="auto"/>
            <w:right w:val="none" w:sz="0" w:space="0" w:color="auto"/>
          </w:divBdr>
        </w:div>
      </w:divsChild>
    </w:div>
    <w:div w:id="1129276629">
      <w:bodyDiv w:val="1"/>
      <w:marLeft w:val="0"/>
      <w:marRight w:val="0"/>
      <w:marTop w:val="0"/>
      <w:marBottom w:val="0"/>
      <w:divBdr>
        <w:top w:val="none" w:sz="0" w:space="0" w:color="auto"/>
        <w:left w:val="none" w:sz="0" w:space="0" w:color="auto"/>
        <w:bottom w:val="none" w:sz="0" w:space="0" w:color="auto"/>
        <w:right w:val="none" w:sz="0" w:space="0" w:color="auto"/>
      </w:divBdr>
    </w:div>
    <w:div w:id="1152214067">
      <w:bodyDiv w:val="1"/>
      <w:marLeft w:val="0"/>
      <w:marRight w:val="0"/>
      <w:marTop w:val="0"/>
      <w:marBottom w:val="0"/>
      <w:divBdr>
        <w:top w:val="none" w:sz="0" w:space="0" w:color="auto"/>
        <w:left w:val="none" w:sz="0" w:space="0" w:color="auto"/>
        <w:bottom w:val="none" w:sz="0" w:space="0" w:color="auto"/>
        <w:right w:val="none" w:sz="0" w:space="0" w:color="auto"/>
      </w:divBdr>
    </w:div>
    <w:div w:id="1190334709">
      <w:bodyDiv w:val="1"/>
      <w:marLeft w:val="0"/>
      <w:marRight w:val="0"/>
      <w:marTop w:val="0"/>
      <w:marBottom w:val="0"/>
      <w:divBdr>
        <w:top w:val="none" w:sz="0" w:space="0" w:color="auto"/>
        <w:left w:val="none" w:sz="0" w:space="0" w:color="auto"/>
        <w:bottom w:val="none" w:sz="0" w:space="0" w:color="auto"/>
        <w:right w:val="none" w:sz="0" w:space="0" w:color="auto"/>
      </w:divBdr>
    </w:div>
    <w:div w:id="1419912586">
      <w:bodyDiv w:val="1"/>
      <w:marLeft w:val="0"/>
      <w:marRight w:val="0"/>
      <w:marTop w:val="0"/>
      <w:marBottom w:val="0"/>
      <w:divBdr>
        <w:top w:val="none" w:sz="0" w:space="0" w:color="auto"/>
        <w:left w:val="none" w:sz="0" w:space="0" w:color="auto"/>
        <w:bottom w:val="none" w:sz="0" w:space="0" w:color="auto"/>
        <w:right w:val="none" w:sz="0" w:space="0" w:color="auto"/>
      </w:divBdr>
      <w:divsChild>
        <w:div w:id="1849831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923683">
      <w:bodyDiv w:val="1"/>
      <w:marLeft w:val="0"/>
      <w:marRight w:val="0"/>
      <w:marTop w:val="0"/>
      <w:marBottom w:val="0"/>
      <w:divBdr>
        <w:top w:val="none" w:sz="0" w:space="0" w:color="auto"/>
        <w:left w:val="none" w:sz="0" w:space="0" w:color="auto"/>
        <w:bottom w:val="none" w:sz="0" w:space="0" w:color="auto"/>
        <w:right w:val="none" w:sz="0" w:space="0" w:color="auto"/>
      </w:divBdr>
    </w:div>
    <w:div w:id="1484735344">
      <w:bodyDiv w:val="1"/>
      <w:marLeft w:val="0"/>
      <w:marRight w:val="0"/>
      <w:marTop w:val="0"/>
      <w:marBottom w:val="0"/>
      <w:divBdr>
        <w:top w:val="none" w:sz="0" w:space="0" w:color="auto"/>
        <w:left w:val="none" w:sz="0" w:space="0" w:color="auto"/>
        <w:bottom w:val="none" w:sz="0" w:space="0" w:color="auto"/>
        <w:right w:val="none" w:sz="0" w:space="0" w:color="auto"/>
      </w:divBdr>
    </w:div>
    <w:div w:id="1531843197">
      <w:bodyDiv w:val="1"/>
      <w:marLeft w:val="0"/>
      <w:marRight w:val="0"/>
      <w:marTop w:val="0"/>
      <w:marBottom w:val="0"/>
      <w:divBdr>
        <w:top w:val="none" w:sz="0" w:space="0" w:color="auto"/>
        <w:left w:val="none" w:sz="0" w:space="0" w:color="auto"/>
        <w:bottom w:val="none" w:sz="0" w:space="0" w:color="auto"/>
        <w:right w:val="none" w:sz="0" w:space="0" w:color="auto"/>
      </w:divBdr>
    </w:div>
    <w:div w:id="1548683411">
      <w:bodyDiv w:val="1"/>
      <w:marLeft w:val="0"/>
      <w:marRight w:val="0"/>
      <w:marTop w:val="0"/>
      <w:marBottom w:val="0"/>
      <w:divBdr>
        <w:top w:val="none" w:sz="0" w:space="0" w:color="auto"/>
        <w:left w:val="none" w:sz="0" w:space="0" w:color="auto"/>
        <w:bottom w:val="none" w:sz="0" w:space="0" w:color="auto"/>
        <w:right w:val="none" w:sz="0" w:space="0" w:color="auto"/>
      </w:divBdr>
    </w:div>
    <w:div w:id="1569225625">
      <w:bodyDiv w:val="1"/>
      <w:marLeft w:val="0"/>
      <w:marRight w:val="0"/>
      <w:marTop w:val="0"/>
      <w:marBottom w:val="0"/>
      <w:divBdr>
        <w:top w:val="none" w:sz="0" w:space="0" w:color="auto"/>
        <w:left w:val="none" w:sz="0" w:space="0" w:color="auto"/>
        <w:bottom w:val="none" w:sz="0" w:space="0" w:color="auto"/>
        <w:right w:val="none" w:sz="0" w:space="0" w:color="auto"/>
      </w:divBdr>
      <w:divsChild>
        <w:div w:id="899439810">
          <w:marLeft w:val="0"/>
          <w:marRight w:val="0"/>
          <w:marTop w:val="0"/>
          <w:marBottom w:val="0"/>
          <w:divBdr>
            <w:top w:val="none" w:sz="0" w:space="0" w:color="auto"/>
            <w:left w:val="none" w:sz="0" w:space="0" w:color="auto"/>
            <w:bottom w:val="none" w:sz="0" w:space="0" w:color="auto"/>
            <w:right w:val="none" w:sz="0" w:space="0" w:color="auto"/>
          </w:divBdr>
        </w:div>
        <w:div w:id="858929892">
          <w:marLeft w:val="0"/>
          <w:marRight w:val="0"/>
          <w:marTop w:val="0"/>
          <w:marBottom w:val="0"/>
          <w:divBdr>
            <w:top w:val="none" w:sz="0" w:space="0" w:color="auto"/>
            <w:left w:val="none" w:sz="0" w:space="0" w:color="auto"/>
            <w:bottom w:val="none" w:sz="0" w:space="0" w:color="auto"/>
            <w:right w:val="none" w:sz="0" w:space="0" w:color="auto"/>
          </w:divBdr>
        </w:div>
      </w:divsChild>
    </w:div>
    <w:div w:id="1639604360">
      <w:bodyDiv w:val="1"/>
      <w:marLeft w:val="0"/>
      <w:marRight w:val="0"/>
      <w:marTop w:val="0"/>
      <w:marBottom w:val="0"/>
      <w:divBdr>
        <w:top w:val="none" w:sz="0" w:space="0" w:color="auto"/>
        <w:left w:val="none" w:sz="0" w:space="0" w:color="auto"/>
        <w:bottom w:val="none" w:sz="0" w:space="0" w:color="auto"/>
        <w:right w:val="none" w:sz="0" w:space="0" w:color="auto"/>
      </w:divBdr>
    </w:div>
    <w:div w:id="1650480357">
      <w:bodyDiv w:val="1"/>
      <w:marLeft w:val="0"/>
      <w:marRight w:val="0"/>
      <w:marTop w:val="0"/>
      <w:marBottom w:val="0"/>
      <w:divBdr>
        <w:top w:val="none" w:sz="0" w:space="0" w:color="auto"/>
        <w:left w:val="none" w:sz="0" w:space="0" w:color="auto"/>
        <w:bottom w:val="none" w:sz="0" w:space="0" w:color="auto"/>
        <w:right w:val="none" w:sz="0" w:space="0" w:color="auto"/>
      </w:divBdr>
      <w:divsChild>
        <w:div w:id="1723362165">
          <w:marLeft w:val="0"/>
          <w:marRight w:val="0"/>
          <w:marTop w:val="0"/>
          <w:marBottom w:val="0"/>
          <w:divBdr>
            <w:top w:val="none" w:sz="0" w:space="0" w:color="auto"/>
            <w:left w:val="none" w:sz="0" w:space="0" w:color="auto"/>
            <w:bottom w:val="none" w:sz="0" w:space="0" w:color="auto"/>
            <w:right w:val="none" w:sz="0" w:space="0" w:color="auto"/>
          </w:divBdr>
        </w:div>
        <w:div w:id="459882279">
          <w:marLeft w:val="0"/>
          <w:marRight w:val="0"/>
          <w:marTop w:val="0"/>
          <w:marBottom w:val="0"/>
          <w:divBdr>
            <w:top w:val="none" w:sz="0" w:space="0" w:color="auto"/>
            <w:left w:val="none" w:sz="0" w:space="0" w:color="auto"/>
            <w:bottom w:val="none" w:sz="0" w:space="0" w:color="auto"/>
            <w:right w:val="none" w:sz="0" w:space="0" w:color="auto"/>
          </w:divBdr>
        </w:div>
        <w:div w:id="1435007641">
          <w:marLeft w:val="0"/>
          <w:marRight w:val="0"/>
          <w:marTop w:val="0"/>
          <w:marBottom w:val="0"/>
          <w:divBdr>
            <w:top w:val="none" w:sz="0" w:space="0" w:color="auto"/>
            <w:left w:val="none" w:sz="0" w:space="0" w:color="auto"/>
            <w:bottom w:val="none" w:sz="0" w:space="0" w:color="auto"/>
            <w:right w:val="none" w:sz="0" w:space="0" w:color="auto"/>
          </w:divBdr>
        </w:div>
      </w:divsChild>
    </w:div>
    <w:div w:id="1658847351">
      <w:bodyDiv w:val="1"/>
      <w:marLeft w:val="0"/>
      <w:marRight w:val="0"/>
      <w:marTop w:val="0"/>
      <w:marBottom w:val="0"/>
      <w:divBdr>
        <w:top w:val="none" w:sz="0" w:space="0" w:color="auto"/>
        <w:left w:val="none" w:sz="0" w:space="0" w:color="auto"/>
        <w:bottom w:val="none" w:sz="0" w:space="0" w:color="auto"/>
        <w:right w:val="none" w:sz="0" w:space="0" w:color="auto"/>
      </w:divBdr>
    </w:div>
    <w:div w:id="1661538458">
      <w:bodyDiv w:val="1"/>
      <w:marLeft w:val="0"/>
      <w:marRight w:val="0"/>
      <w:marTop w:val="0"/>
      <w:marBottom w:val="0"/>
      <w:divBdr>
        <w:top w:val="none" w:sz="0" w:space="0" w:color="auto"/>
        <w:left w:val="none" w:sz="0" w:space="0" w:color="auto"/>
        <w:bottom w:val="none" w:sz="0" w:space="0" w:color="auto"/>
        <w:right w:val="none" w:sz="0" w:space="0" w:color="auto"/>
      </w:divBdr>
    </w:div>
    <w:div w:id="1743602854">
      <w:bodyDiv w:val="1"/>
      <w:marLeft w:val="0"/>
      <w:marRight w:val="0"/>
      <w:marTop w:val="0"/>
      <w:marBottom w:val="0"/>
      <w:divBdr>
        <w:top w:val="none" w:sz="0" w:space="0" w:color="auto"/>
        <w:left w:val="none" w:sz="0" w:space="0" w:color="auto"/>
        <w:bottom w:val="none" w:sz="0" w:space="0" w:color="auto"/>
        <w:right w:val="none" w:sz="0" w:space="0" w:color="auto"/>
      </w:divBdr>
    </w:div>
    <w:div w:id="1809320037">
      <w:bodyDiv w:val="1"/>
      <w:marLeft w:val="0"/>
      <w:marRight w:val="0"/>
      <w:marTop w:val="0"/>
      <w:marBottom w:val="0"/>
      <w:divBdr>
        <w:top w:val="none" w:sz="0" w:space="0" w:color="auto"/>
        <w:left w:val="none" w:sz="0" w:space="0" w:color="auto"/>
        <w:bottom w:val="none" w:sz="0" w:space="0" w:color="auto"/>
        <w:right w:val="none" w:sz="0" w:space="0" w:color="auto"/>
      </w:divBdr>
      <w:divsChild>
        <w:div w:id="60176167">
          <w:marLeft w:val="0"/>
          <w:marRight w:val="0"/>
          <w:marTop w:val="0"/>
          <w:marBottom w:val="0"/>
          <w:divBdr>
            <w:top w:val="none" w:sz="0" w:space="0" w:color="auto"/>
            <w:left w:val="none" w:sz="0" w:space="0" w:color="auto"/>
            <w:bottom w:val="none" w:sz="0" w:space="0" w:color="auto"/>
            <w:right w:val="none" w:sz="0" w:space="0" w:color="auto"/>
          </w:divBdr>
        </w:div>
        <w:div w:id="1747922833">
          <w:marLeft w:val="0"/>
          <w:marRight w:val="0"/>
          <w:marTop w:val="0"/>
          <w:marBottom w:val="0"/>
          <w:divBdr>
            <w:top w:val="none" w:sz="0" w:space="0" w:color="auto"/>
            <w:left w:val="none" w:sz="0" w:space="0" w:color="auto"/>
            <w:bottom w:val="none" w:sz="0" w:space="0" w:color="auto"/>
            <w:right w:val="none" w:sz="0" w:space="0" w:color="auto"/>
          </w:divBdr>
        </w:div>
      </w:divsChild>
    </w:div>
    <w:div w:id="1983390952">
      <w:bodyDiv w:val="1"/>
      <w:marLeft w:val="0"/>
      <w:marRight w:val="0"/>
      <w:marTop w:val="0"/>
      <w:marBottom w:val="0"/>
      <w:divBdr>
        <w:top w:val="none" w:sz="0" w:space="0" w:color="auto"/>
        <w:left w:val="none" w:sz="0" w:space="0" w:color="auto"/>
        <w:bottom w:val="none" w:sz="0" w:space="0" w:color="auto"/>
        <w:right w:val="none" w:sz="0" w:space="0" w:color="auto"/>
      </w:divBdr>
    </w:div>
    <w:div w:id="2007659722">
      <w:bodyDiv w:val="1"/>
      <w:marLeft w:val="0"/>
      <w:marRight w:val="0"/>
      <w:marTop w:val="0"/>
      <w:marBottom w:val="0"/>
      <w:divBdr>
        <w:top w:val="none" w:sz="0" w:space="0" w:color="auto"/>
        <w:left w:val="none" w:sz="0" w:space="0" w:color="auto"/>
        <w:bottom w:val="none" w:sz="0" w:space="0" w:color="auto"/>
        <w:right w:val="none" w:sz="0" w:space="0" w:color="auto"/>
      </w:divBdr>
      <w:divsChild>
        <w:div w:id="504520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2120039">
      <w:bodyDiv w:val="1"/>
      <w:marLeft w:val="0"/>
      <w:marRight w:val="0"/>
      <w:marTop w:val="0"/>
      <w:marBottom w:val="0"/>
      <w:divBdr>
        <w:top w:val="none" w:sz="0" w:space="0" w:color="auto"/>
        <w:left w:val="none" w:sz="0" w:space="0" w:color="auto"/>
        <w:bottom w:val="none" w:sz="0" w:space="0" w:color="auto"/>
        <w:right w:val="none" w:sz="0" w:space="0" w:color="auto"/>
      </w:divBdr>
      <w:divsChild>
        <w:div w:id="1061565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vid.vedral@insighters.c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Vlastní 1">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F15B4F"/>
      </a:hlink>
      <a:folHlink>
        <a:srgbClr val="F15B4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4C5A8-3BAE-4284-9770-5C3EB2956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971</Words>
  <Characters>5730</Characters>
  <Application>Microsoft Office Word</Application>
  <DocSecurity>0</DocSecurity>
  <Lines>47</Lines>
  <Paragraphs>13</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Matěj Fürst</dc:creator>
  <cp:keywords/>
  <dc:description/>
  <cp:lastModifiedBy>David Vedral</cp:lastModifiedBy>
  <cp:revision>3</cp:revision>
  <cp:lastPrinted>2024-09-26T07:48:00Z</cp:lastPrinted>
  <dcterms:created xsi:type="dcterms:W3CDTF">2026-06-30T09:46:00Z</dcterms:created>
  <dcterms:modified xsi:type="dcterms:W3CDTF">2026-06-30T09:47:00Z</dcterms:modified>
</cp:coreProperties>
</file>