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6575C0" w14:textId="7A3A6D75" w:rsidR="003B106C" w:rsidRDefault="005010E5">
      <w:pPr>
        <w:spacing w:after="280"/>
        <w:rPr>
          <w:b/>
          <w:bCs/>
          <w:sz w:val="36"/>
          <w:szCs w:val="36"/>
        </w:rPr>
      </w:pPr>
      <w:proofErr w:type="spellStart"/>
      <w:r>
        <w:rPr>
          <w:b/>
          <w:bCs/>
          <w:sz w:val="36"/>
          <w:szCs w:val="36"/>
        </w:rPr>
        <w:t>TipCars</w:t>
      </w:r>
      <w:proofErr w:type="spellEnd"/>
      <w:r>
        <w:rPr>
          <w:b/>
          <w:bCs/>
          <w:sz w:val="36"/>
          <w:szCs w:val="36"/>
        </w:rPr>
        <w:t>: Největší pokles ceny ojetých vozů přichází mezi druhým a třetím rokem, potom se stárnutí</w:t>
      </w:r>
      <w:r w:rsidR="0098753B">
        <w:rPr>
          <w:b/>
          <w:bCs/>
          <w:sz w:val="36"/>
          <w:szCs w:val="36"/>
        </w:rPr>
        <w:t xml:space="preserve"> </w:t>
      </w:r>
      <w:r>
        <w:rPr>
          <w:b/>
          <w:bCs/>
          <w:sz w:val="36"/>
          <w:szCs w:val="36"/>
        </w:rPr>
        <w:t>výrazně zpomalí</w:t>
      </w:r>
    </w:p>
    <w:p w14:paraId="246326CF" w14:textId="7610D7A9" w:rsidR="003B106C" w:rsidRDefault="005010E5">
      <w:pPr>
        <w:spacing w:before="280" w:after="280"/>
        <w:rPr>
          <w:b/>
          <w:bCs/>
        </w:rPr>
      </w:pPr>
      <w:r>
        <w:rPr>
          <w:b/>
          <w:bCs/>
        </w:rPr>
        <w:t>Praha, 16. července 202</w:t>
      </w:r>
      <w:r w:rsidR="00C42AF9">
        <w:rPr>
          <w:b/>
          <w:bCs/>
        </w:rPr>
        <w:t>6</w:t>
      </w:r>
      <w:r>
        <w:rPr>
          <w:b/>
          <w:bCs/>
        </w:rPr>
        <w:t xml:space="preserve"> –</w:t>
      </w:r>
      <w:r>
        <w:t xml:space="preserve"> </w:t>
      </w:r>
      <w:r>
        <w:rPr>
          <w:b/>
          <w:bCs/>
        </w:rPr>
        <w:t xml:space="preserve">Ojeté vozy neztrácejí hodnotu rovnoměrně. Analýza motoristického inzertního portálu </w:t>
      </w:r>
      <w:proofErr w:type="spellStart"/>
      <w:r>
        <w:rPr>
          <w:b/>
          <w:bCs/>
        </w:rPr>
        <w:t>TipCars</w:t>
      </w:r>
      <w:proofErr w:type="spellEnd"/>
      <w:r>
        <w:rPr>
          <w:b/>
          <w:bCs/>
        </w:rPr>
        <w:t xml:space="preserve"> ukázala, že nejvýraznější pokles přichází mezi druhým a třetím rokem stáří, kdy sledované modely ztrácejí v průměru 15,5 % své hodnoty. Zajímavé je i srovnání po pěti letech. Zatímco Škoda </w:t>
      </w:r>
      <w:proofErr w:type="spellStart"/>
      <w:r>
        <w:rPr>
          <w:b/>
          <w:bCs/>
        </w:rPr>
        <w:t>Scala</w:t>
      </w:r>
      <w:proofErr w:type="spellEnd"/>
      <w:r>
        <w:rPr>
          <w:b/>
          <w:bCs/>
        </w:rPr>
        <w:t xml:space="preserve"> si drží hodnotu nejlépe, Volkswagen </w:t>
      </w:r>
      <w:r w:rsidR="00CE7D14">
        <w:rPr>
          <w:b/>
          <w:bCs/>
        </w:rPr>
        <w:t xml:space="preserve">Golf a </w:t>
      </w:r>
      <w:r>
        <w:rPr>
          <w:b/>
          <w:bCs/>
        </w:rPr>
        <w:t>Passat za</w:t>
      </w:r>
      <w:r w:rsidR="00CE7D14">
        <w:rPr>
          <w:b/>
          <w:bCs/>
        </w:rPr>
        <w:t> </w:t>
      </w:r>
      <w:r>
        <w:rPr>
          <w:b/>
          <w:bCs/>
        </w:rPr>
        <w:t>stejné období ztratí téměř polovinu své původní ceny.</w:t>
      </w:r>
    </w:p>
    <w:p w14:paraId="0AD4A7CC" w14:textId="682E1AFC" w:rsidR="003B106C" w:rsidRDefault="005010E5">
      <w:pPr>
        <w:spacing w:before="280" w:after="280"/>
      </w:pPr>
      <w:r>
        <w:t xml:space="preserve">Ojeté vozy jsou mezi českými motoristy dlouhodobě oblíbenou volbou. Vedle nižší pořizovací ceny oproti novým automobilům lákají také možností pořídit si relativně mladý vůz za výrazně výhodnější cenu. Portál </w:t>
      </w:r>
      <w:proofErr w:type="spellStart"/>
      <w:r>
        <w:t>TipCars</w:t>
      </w:r>
      <w:proofErr w:type="spellEnd"/>
      <w:r>
        <w:t xml:space="preserve"> proto analyzoval, jak rychle ztrácí hodnotu </w:t>
      </w:r>
      <w:r w:rsidR="00516A7B">
        <w:t>devíti</w:t>
      </w:r>
      <w:r>
        <w:t xml:space="preserve"> ojetých oblíbených modelů automobilů a ve kterém období jejich cena klesá nejvýrazněji.</w:t>
      </w:r>
    </w:p>
    <w:p w14:paraId="1B35F35C" w14:textId="77777777" w:rsidR="003B106C" w:rsidRDefault="005010E5">
      <w:pPr>
        <w:spacing w:before="280" w:after="280"/>
      </w:pPr>
      <w:r>
        <w:t xml:space="preserve">Analýza vychází z mediánových cen vozů nabízených na </w:t>
      </w:r>
      <w:proofErr w:type="spellStart"/>
      <w:r>
        <w:t>TipCars</w:t>
      </w:r>
      <w:proofErr w:type="spellEnd"/>
      <w:r>
        <w:t xml:space="preserve"> v červnu 2026. U každého modelu byly porovnávány vozy staré jeden až pět let, přičemž jejich předpokládaný nájezd odpovídal průměrnému ročnímu nájezdu českých řidičů, přibližně 15 000 kilometrů ročně, s tolerancí ±20 % pro jednotlivé věkové kategorie.</w:t>
      </w:r>
    </w:p>
    <w:p w14:paraId="7FC5D760" w14:textId="77777777" w:rsidR="003B106C" w:rsidRDefault="005010E5">
      <w:pPr>
        <w:keepNext/>
        <w:keepLines/>
        <w:pBdr>
          <w:top w:val="nil"/>
          <w:left w:val="nil"/>
          <w:bottom w:val="nil"/>
          <w:right w:val="nil"/>
          <w:between w:val="nil"/>
        </w:pBdr>
        <w:spacing w:after="80"/>
        <w:rPr>
          <w:b/>
          <w:bCs/>
          <w:sz w:val="24"/>
          <w:szCs w:val="24"/>
        </w:rPr>
      </w:pPr>
      <w:r>
        <w:rPr>
          <w:b/>
          <w:bCs/>
          <w:color w:val="000000"/>
          <w:sz w:val="24"/>
          <w:szCs w:val="24"/>
        </w:rPr>
        <w:t>Největší pokles přichází až ve třetím roce</w:t>
      </w:r>
    </w:p>
    <w:p w14:paraId="63E47E9A" w14:textId="77777777" w:rsidR="003B106C" w:rsidRDefault="005010E5">
      <w:pPr>
        <w:keepNext/>
        <w:keepLines/>
        <w:pBdr>
          <w:top w:val="nil"/>
          <w:left w:val="nil"/>
          <w:bottom w:val="nil"/>
          <w:right w:val="nil"/>
          <w:between w:val="nil"/>
        </w:pBdr>
        <w:spacing w:after="80"/>
        <w:rPr>
          <w:b/>
          <w:bCs/>
        </w:rPr>
      </w:pPr>
      <w:r>
        <w:rPr>
          <w:b/>
          <w:bCs/>
        </w:rPr>
        <w:t>Největší pokles hodnoty ojetého vozu nepřichází bezprostředně po uvedení do provozu. Analýza ukázala, že ceny sledovaných modelů klesají nejvýrazněji až mezi druhým a třetím rokem stáří. V dalších letech se tempo znehodnocování zmírňuje.</w:t>
      </w:r>
    </w:p>
    <w:p w14:paraId="6EA04F79" w14:textId="36DDA2C5" w:rsidR="00CE7D14" w:rsidRDefault="00CE7D14">
      <w:pPr>
        <w:keepNext/>
        <w:keepLines/>
        <w:pBdr>
          <w:top w:val="nil"/>
          <w:left w:val="nil"/>
          <w:bottom w:val="nil"/>
          <w:right w:val="nil"/>
          <w:between w:val="nil"/>
        </w:pBdr>
        <w:spacing w:after="80"/>
        <w:rPr>
          <w:b/>
          <w:bCs/>
        </w:rPr>
      </w:pPr>
      <w:r w:rsidRPr="00CE7D14">
        <w:rPr>
          <w:noProof/>
        </w:rPr>
        <w:drawing>
          <wp:inline distT="0" distB="0" distL="0" distR="0" wp14:anchorId="21D46947" wp14:editId="723AAC37">
            <wp:extent cx="5737860" cy="1889760"/>
            <wp:effectExtent l="0" t="0" r="0" b="0"/>
            <wp:docPr id="2088231028"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7860" cy="1889760"/>
                    </a:xfrm>
                    <a:prstGeom prst="rect">
                      <a:avLst/>
                    </a:prstGeom>
                    <a:noFill/>
                    <a:ln>
                      <a:noFill/>
                    </a:ln>
                  </pic:spPr>
                </pic:pic>
              </a:graphicData>
            </a:graphic>
          </wp:inline>
        </w:drawing>
      </w:r>
    </w:p>
    <w:p w14:paraId="308910D5" w14:textId="343C6BB9" w:rsidR="00E94836" w:rsidRPr="007A1B5A" w:rsidRDefault="00E94836" w:rsidP="007A1B5A">
      <w:pPr>
        <w:keepNext/>
        <w:keepLines/>
        <w:pBdr>
          <w:top w:val="nil"/>
          <w:left w:val="nil"/>
          <w:bottom w:val="nil"/>
          <w:right w:val="nil"/>
          <w:between w:val="nil"/>
        </w:pBdr>
        <w:spacing w:after="80"/>
        <w:rPr>
          <w:b/>
          <w:bCs/>
        </w:rPr>
      </w:pPr>
      <w:r>
        <w:rPr>
          <w:sz w:val="16"/>
          <w:szCs w:val="16"/>
        </w:rPr>
        <w:t xml:space="preserve">Zdroj: Vlastní zpracování, </w:t>
      </w:r>
      <w:proofErr w:type="spellStart"/>
      <w:r>
        <w:rPr>
          <w:sz w:val="16"/>
          <w:szCs w:val="16"/>
        </w:rPr>
        <w:t>TipCars</w:t>
      </w:r>
      <w:proofErr w:type="spellEnd"/>
      <w:r>
        <w:rPr>
          <w:sz w:val="16"/>
          <w:szCs w:val="16"/>
        </w:rPr>
        <w:t>.</w:t>
      </w:r>
    </w:p>
    <w:p w14:paraId="1A425732" w14:textId="474ADD05" w:rsidR="003B106C" w:rsidRDefault="005010E5">
      <w:pPr>
        <w:spacing w:before="280" w:after="280"/>
        <w:rPr>
          <w:b/>
          <w:bCs/>
          <w:sz w:val="24"/>
          <w:szCs w:val="24"/>
        </w:rPr>
      </w:pPr>
      <w:r>
        <w:rPr>
          <w:i/>
          <w:iCs/>
        </w:rPr>
        <w:t>„Mezi prvním a druhým rokem ztrácejí námi sledované modely v průměru 1</w:t>
      </w:r>
      <w:r w:rsidR="00CE7D14">
        <w:rPr>
          <w:i/>
          <w:iCs/>
        </w:rPr>
        <w:t>1</w:t>
      </w:r>
      <w:r>
        <w:rPr>
          <w:i/>
          <w:iCs/>
        </w:rPr>
        <w:t xml:space="preserve"> % své hodnoty. Nejvýraznější pokles přichází mezi druhým a třetím rokem, kdy ceny klesají v průměru o 15,</w:t>
      </w:r>
      <w:r w:rsidR="00CE7D14">
        <w:rPr>
          <w:i/>
          <w:iCs/>
        </w:rPr>
        <w:t>5</w:t>
      </w:r>
      <w:r>
        <w:rPr>
          <w:i/>
          <w:iCs/>
        </w:rPr>
        <w:t xml:space="preserve"> %. Mezi třetím a čtvrtým rokem je pokles srovnatelný s prvním rokem, zatímco mezi čtvrtým a pátým už činí v průměru jen necelých </w:t>
      </w:r>
      <w:r w:rsidR="00CE7D14">
        <w:rPr>
          <w:i/>
          <w:iCs/>
        </w:rPr>
        <w:t>8</w:t>
      </w:r>
      <w:r>
        <w:rPr>
          <w:i/>
          <w:iCs/>
        </w:rPr>
        <w:t xml:space="preserve"> </w:t>
      </w:r>
      <w:r w:rsidR="00CE7D14">
        <w:rPr>
          <w:i/>
          <w:iCs/>
        </w:rPr>
        <w:t>%</w:t>
      </w:r>
      <w:r>
        <w:rPr>
          <w:i/>
          <w:iCs/>
        </w:rPr>
        <w:t>,“</w:t>
      </w:r>
      <w:r>
        <w:t xml:space="preserve"> říká </w:t>
      </w:r>
      <w:r>
        <w:rPr>
          <w:b/>
          <w:bCs/>
        </w:rPr>
        <w:t xml:space="preserve">Marek </w:t>
      </w:r>
      <w:proofErr w:type="spellStart"/>
      <w:r>
        <w:rPr>
          <w:b/>
          <w:bCs/>
        </w:rPr>
        <w:t>Knieža</w:t>
      </w:r>
      <w:proofErr w:type="spellEnd"/>
      <w:r>
        <w:rPr>
          <w:b/>
          <w:bCs/>
        </w:rPr>
        <w:t xml:space="preserve">, ředitel portálu </w:t>
      </w:r>
      <w:proofErr w:type="spellStart"/>
      <w:r>
        <w:rPr>
          <w:b/>
          <w:bCs/>
        </w:rPr>
        <w:t>TipCars</w:t>
      </w:r>
      <w:proofErr w:type="spellEnd"/>
      <w:r>
        <w:t xml:space="preserve"> a</w:t>
      </w:r>
      <w:r w:rsidR="00966A1C">
        <w:t> </w:t>
      </w:r>
      <w:r>
        <w:t>doplňuje, že právě období kolem třetího roku stáří představuje pro kupující zajímavou příležitost pořídit relativně mladý vůz za výrazně nižší cenu než nový.</w:t>
      </w:r>
    </w:p>
    <w:p w14:paraId="7E17CD16" w14:textId="05729AF9" w:rsidR="003B106C" w:rsidRDefault="005010E5">
      <w:pPr>
        <w:spacing w:before="280" w:after="280"/>
      </w:pPr>
      <w:r>
        <w:lastRenderedPageBreak/>
        <w:t xml:space="preserve">Nejvýraznější pokles mezi druhým a třetím rokem zaznamenaly </w:t>
      </w:r>
      <w:r w:rsidR="00CE7D14">
        <w:t>čtyři z devíti</w:t>
      </w:r>
      <w:r>
        <w:t xml:space="preserve"> sledovaných modelů. Nejrychleji v tomto období ztrácí hodnotu Volkswagen Passat, jehož mediánová cena klesá téměř o 30 %. </w:t>
      </w:r>
      <w:r w:rsidR="00CE7D14" w:rsidRPr="00CE7D14">
        <w:t>Následují Volkswagen Golf s poklesem přibližně o čtvrtinu</w:t>
      </w:r>
      <w:r w:rsidR="00CE7D14">
        <w:t xml:space="preserve"> a Škoda </w:t>
      </w:r>
      <w:proofErr w:type="spellStart"/>
      <w:r w:rsidR="00CE7D14">
        <w:t>Scala</w:t>
      </w:r>
      <w:proofErr w:type="spellEnd"/>
      <w:r w:rsidR="00CE7D14">
        <w:t xml:space="preserve"> s 22 %. </w:t>
      </w:r>
      <w:r w:rsidR="0098753B" w:rsidRPr="0098753B">
        <w:t>Nejlépe jsou na tom Hyunda</w:t>
      </w:r>
      <w:r w:rsidR="0098753B">
        <w:t>i</w:t>
      </w:r>
      <w:r w:rsidR="0098753B" w:rsidRPr="0098753B">
        <w:t xml:space="preserve"> i30 a Škoda Karoq se ztrátou pouhých 12,4, </w:t>
      </w:r>
      <w:proofErr w:type="spellStart"/>
      <w:r w:rsidR="0098753B" w:rsidRPr="0098753B">
        <w:t>respekrive</w:t>
      </w:r>
      <w:proofErr w:type="spellEnd"/>
      <w:r w:rsidR="0098753B" w:rsidRPr="0098753B">
        <w:t xml:space="preserve"> 4 %.</w:t>
      </w:r>
    </w:p>
    <w:p w14:paraId="7223C079" w14:textId="77777777" w:rsidR="003B106C" w:rsidRDefault="005010E5">
      <w:pPr>
        <w:spacing w:before="280" w:after="280"/>
        <w:rPr>
          <w:b/>
          <w:bCs/>
        </w:rPr>
      </w:pPr>
      <w:r>
        <w:rPr>
          <w:i/>
          <w:iCs/>
        </w:rPr>
        <w:t xml:space="preserve">„Škoda </w:t>
      </w:r>
      <w:proofErr w:type="spellStart"/>
      <w:r>
        <w:rPr>
          <w:i/>
          <w:iCs/>
        </w:rPr>
        <w:t>Scala</w:t>
      </w:r>
      <w:proofErr w:type="spellEnd"/>
      <w:r>
        <w:rPr>
          <w:i/>
          <w:iCs/>
        </w:rPr>
        <w:t xml:space="preserve"> je zajímavým příkladem toho, že znehodnocení nemusí být rovnoměrné. Přestože mezi druhým a třetím rokem ztratí více než pětinu své hodnoty, v ostatních obdobích už její cena klesá jen mírně – mezi prvním a druhým rokem přibližně o 4,6 %, obdobně mezi třetím a čtvrtým rokem a mezi čtvrtým a pátým už o méně než dvě procenta,“ </w:t>
      </w:r>
      <w:r>
        <w:t xml:space="preserve">komentuje </w:t>
      </w:r>
      <w:r>
        <w:rPr>
          <w:b/>
          <w:bCs/>
        </w:rPr>
        <w:t xml:space="preserve">Marek </w:t>
      </w:r>
      <w:proofErr w:type="spellStart"/>
      <w:r>
        <w:rPr>
          <w:b/>
          <w:bCs/>
        </w:rPr>
        <w:t>Knieža</w:t>
      </w:r>
      <w:proofErr w:type="spellEnd"/>
      <w:r>
        <w:rPr>
          <w:b/>
          <w:bCs/>
        </w:rPr>
        <w:t>.</w:t>
      </w:r>
    </w:p>
    <w:p w14:paraId="609BC8FB" w14:textId="1734EA98" w:rsidR="003B106C" w:rsidRDefault="005010E5">
      <w:pPr>
        <w:spacing w:before="280" w:after="280"/>
        <w:rPr>
          <w:b/>
          <w:bCs/>
          <w:color w:val="000000"/>
          <w:sz w:val="24"/>
          <w:szCs w:val="24"/>
        </w:rPr>
      </w:pPr>
      <w:r>
        <w:rPr>
          <w:b/>
          <w:bCs/>
          <w:sz w:val="24"/>
          <w:szCs w:val="24"/>
        </w:rPr>
        <w:t xml:space="preserve">Škoda </w:t>
      </w:r>
      <w:proofErr w:type="spellStart"/>
      <w:r>
        <w:rPr>
          <w:b/>
          <w:bCs/>
          <w:sz w:val="24"/>
          <w:szCs w:val="24"/>
        </w:rPr>
        <w:t>Scala</w:t>
      </w:r>
      <w:proofErr w:type="spellEnd"/>
      <w:r>
        <w:rPr>
          <w:b/>
          <w:bCs/>
          <w:sz w:val="24"/>
          <w:szCs w:val="24"/>
        </w:rPr>
        <w:t xml:space="preserve"> se drží, V</w:t>
      </w:r>
      <w:r>
        <w:rPr>
          <w:b/>
          <w:bCs/>
          <w:color w:val="000000"/>
          <w:sz w:val="24"/>
          <w:szCs w:val="24"/>
        </w:rPr>
        <w:t xml:space="preserve">olkswagen </w:t>
      </w:r>
      <w:r w:rsidR="00CE7D14">
        <w:rPr>
          <w:b/>
          <w:bCs/>
          <w:color w:val="000000"/>
          <w:sz w:val="24"/>
          <w:szCs w:val="24"/>
        </w:rPr>
        <w:t xml:space="preserve">Golf a </w:t>
      </w:r>
      <w:r>
        <w:rPr>
          <w:b/>
          <w:bCs/>
          <w:color w:val="000000"/>
          <w:sz w:val="24"/>
          <w:szCs w:val="24"/>
        </w:rPr>
        <w:t>Passat ztratil</w:t>
      </w:r>
      <w:r w:rsidR="00CE7D14">
        <w:rPr>
          <w:b/>
          <w:bCs/>
          <w:color w:val="000000"/>
          <w:sz w:val="24"/>
          <w:szCs w:val="24"/>
        </w:rPr>
        <w:t>y</w:t>
      </w:r>
      <w:r>
        <w:rPr>
          <w:b/>
          <w:bCs/>
          <w:color w:val="000000"/>
          <w:sz w:val="24"/>
          <w:szCs w:val="24"/>
        </w:rPr>
        <w:t xml:space="preserve"> za pět let téměř polovinu hodnoty</w:t>
      </w:r>
    </w:p>
    <w:p w14:paraId="537A3C18" w14:textId="0A6CD7DA" w:rsidR="003B106C" w:rsidRDefault="005010E5">
      <w:pPr>
        <w:spacing w:before="280" w:after="280"/>
      </w:pPr>
      <w:r>
        <w:t xml:space="preserve">Velmi zajímavé je i srovnání po pěti letech. Právě Škoda </w:t>
      </w:r>
      <w:proofErr w:type="spellStart"/>
      <w:r>
        <w:t>Scala</w:t>
      </w:r>
      <w:proofErr w:type="spellEnd"/>
      <w:r>
        <w:t xml:space="preserve"> si stále ze všech sledovaných modelů celkově drží hodnotu nejlépe. Dobře se drží i Škoda Karoq, která za prvních pět let provozu ztratí přibližně 34 % své původní hodnoty. </w:t>
      </w:r>
      <w:r w:rsidR="00CE7D14">
        <w:t>Octavia a Fabia ztrácí 43</w:t>
      </w:r>
      <w:r>
        <w:t xml:space="preserve"> % a není překvapení, že ze</w:t>
      </w:r>
      <w:r w:rsidR="007A1B5A">
        <w:t> </w:t>
      </w:r>
      <w:r>
        <w:t xml:space="preserve">Škodovek dost zestárne </w:t>
      </w:r>
      <w:r w:rsidR="00CE7D14">
        <w:t xml:space="preserve">i </w:t>
      </w:r>
      <w:r>
        <w:t>luxusnější Superb, jehož hodnota za stejné období klesne přibližně o</w:t>
      </w:r>
      <w:r w:rsidR="007A1B5A">
        <w:t> </w:t>
      </w:r>
      <w:r>
        <w:t xml:space="preserve">42%. </w:t>
      </w:r>
    </w:p>
    <w:p w14:paraId="136048AD" w14:textId="3CFC4052" w:rsidR="003B106C" w:rsidRDefault="005010E5">
      <w:pPr>
        <w:spacing w:before="280" w:after="280"/>
      </w:pPr>
      <w:r>
        <w:t xml:space="preserve">Na opačném konci žebříčku stojí opět </w:t>
      </w:r>
      <w:r w:rsidR="00CE7D14">
        <w:t>modely Volkswagen</w:t>
      </w:r>
      <w:r>
        <w:t>, je</w:t>
      </w:r>
      <w:r w:rsidR="00CE7D14">
        <w:t>jich</w:t>
      </w:r>
      <w:r>
        <w:t xml:space="preserve"> cena za stejné období klesne téměř o 48 %.  Přesto stále patří mezi dobře prodávané vozy, neboť díky výraznému poklesu ceny j</w:t>
      </w:r>
      <w:r w:rsidR="00CE7D14">
        <w:t>sou</w:t>
      </w:r>
      <w:r>
        <w:t xml:space="preserve"> atraktivní volbou pro kupující, kteří hledají vůz za podstatně nižší cenu oproti jeho původní hodnotě.</w:t>
      </w:r>
    </w:p>
    <w:p w14:paraId="03105F43" w14:textId="356C93B5" w:rsidR="00E94836" w:rsidRDefault="0098753B">
      <w:pPr>
        <w:spacing w:before="280" w:after="280"/>
      </w:pPr>
      <w:r w:rsidRPr="0098753B">
        <w:rPr>
          <w:noProof/>
        </w:rPr>
        <w:drawing>
          <wp:inline distT="0" distB="0" distL="0" distR="0" wp14:anchorId="373C6E75" wp14:editId="73C5227A">
            <wp:extent cx="5753100" cy="2072640"/>
            <wp:effectExtent l="0" t="0" r="0" b="3810"/>
            <wp:docPr id="137401619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2072640"/>
                    </a:xfrm>
                    <a:prstGeom prst="rect">
                      <a:avLst/>
                    </a:prstGeom>
                    <a:noFill/>
                    <a:ln>
                      <a:noFill/>
                    </a:ln>
                  </pic:spPr>
                </pic:pic>
              </a:graphicData>
            </a:graphic>
          </wp:inline>
        </w:drawing>
      </w:r>
      <w:r w:rsidR="00E94836" w:rsidRPr="00E94836">
        <w:rPr>
          <w:sz w:val="16"/>
          <w:szCs w:val="16"/>
        </w:rPr>
        <w:t xml:space="preserve">Zdroj: Vlastní zpracování, </w:t>
      </w:r>
      <w:proofErr w:type="spellStart"/>
      <w:r w:rsidR="00E94836" w:rsidRPr="00E94836">
        <w:rPr>
          <w:sz w:val="16"/>
          <w:szCs w:val="16"/>
        </w:rPr>
        <w:t>TipCars</w:t>
      </w:r>
      <w:proofErr w:type="spellEnd"/>
      <w:r w:rsidR="00E94836" w:rsidRPr="00E94836">
        <w:rPr>
          <w:sz w:val="16"/>
          <w:szCs w:val="16"/>
        </w:rPr>
        <w:t>.</w:t>
      </w:r>
    </w:p>
    <w:p w14:paraId="690977C4" w14:textId="083C0ECC" w:rsidR="003B106C" w:rsidRDefault="005010E5">
      <w:pPr>
        <w:spacing w:before="280" w:after="280"/>
      </w:pPr>
      <w:r>
        <w:rPr>
          <w:i/>
          <w:iCs/>
        </w:rPr>
        <w:t xml:space="preserve">„Naše analýza ukazuje, že při výběru ojetého vozu se nevyplatí sledovat pouze jeho stáří nebo aktuální cenu. Stejně důležité je vědět, jak si konkrétní model dlouhodobě drží hodnotu. Rozdíly mezi jednotlivými vozy jsou totiž překvapivě výrazné a mohou při koupi i následném prodeji znamenat desítky až stovky tisíc korun,“ </w:t>
      </w:r>
      <w:r>
        <w:t xml:space="preserve">uzavírá </w:t>
      </w:r>
      <w:r>
        <w:rPr>
          <w:b/>
          <w:bCs/>
        </w:rPr>
        <w:t xml:space="preserve">Marek </w:t>
      </w:r>
      <w:proofErr w:type="spellStart"/>
      <w:r>
        <w:rPr>
          <w:b/>
          <w:bCs/>
        </w:rPr>
        <w:t>Knieža</w:t>
      </w:r>
      <w:proofErr w:type="spellEnd"/>
      <w:r>
        <w:t>.</w:t>
      </w:r>
    </w:p>
    <w:p w14:paraId="2B447D43" w14:textId="77777777" w:rsidR="003B106C" w:rsidRDefault="005010E5">
      <w:pPr>
        <w:rPr>
          <w:rFonts w:ascii="Merriweather" w:eastAsia="Merriweather" w:hAnsi="Merriweather" w:cs="Merriweather"/>
        </w:rPr>
      </w:pPr>
      <w:r>
        <w:rPr>
          <w:b/>
          <w:bCs/>
          <w:color w:val="383D41"/>
          <w:sz w:val="22"/>
          <w:szCs w:val="22"/>
          <w:highlight w:val="white"/>
        </w:rPr>
        <w:t>Kontakt pro média:</w:t>
      </w:r>
    </w:p>
    <w:p w14:paraId="7D862BC2" w14:textId="77777777" w:rsidR="003B106C" w:rsidRDefault="005010E5">
      <w:pPr>
        <w:pBdr>
          <w:top w:val="nil"/>
          <w:left w:val="nil"/>
          <w:bottom w:val="nil"/>
          <w:right w:val="nil"/>
          <w:between w:val="nil"/>
        </w:pBdr>
        <w:spacing w:after="0" w:line="240" w:lineRule="auto"/>
        <w:jc w:val="left"/>
        <w:rPr>
          <w:rFonts w:ascii="Quattrocento Sans" w:eastAsia="Quattrocento Sans" w:hAnsi="Quattrocento Sans" w:cs="Quattrocento Sans"/>
          <w:color w:val="000000"/>
          <w:sz w:val="18"/>
          <w:szCs w:val="18"/>
        </w:rPr>
      </w:pPr>
      <w:r>
        <w:rPr>
          <w:b/>
          <w:bCs/>
          <w:color w:val="383D41"/>
          <w:sz w:val="18"/>
          <w:szCs w:val="18"/>
        </w:rPr>
        <w:t>David Vedral</w:t>
      </w:r>
      <w:r>
        <w:rPr>
          <w:color w:val="383D41"/>
          <w:sz w:val="18"/>
          <w:szCs w:val="18"/>
        </w:rPr>
        <w:t> </w:t>
      </w:r>
    </w:p>
    <w:p w14:paraId="1F49A910" w14:textId="77777777" w:rsidR="003B106C" w:rsidRDefault="005010E5">
      <w:pPr>
        <w:pBdr>
          <w:top w:val="nil"/>
          <w:left w:val="nil"/>
          <w:bottom w:val="nil"/>
          <w:right w:val="nil"/>
          <w:between w:val="nil"/>
        </w:pBdr>
        <w:spacing w:after="0" w:line="240" w:lineRule="auto"/>
        <w:jc w:val="left"/>
        <w:rPr>
          <w:rFonts w:ascii="Quattrocento Sans" w:eastAsia="Quattrocento Sans" w:hAnsi="Quattrocento Sans" w:cs="Quattrocento Sans"/>
          <w:color w:val="000000"/>
          <w:sz w:val="18"/>
          <w:szCs w:val="18"/>
        </w:rPr>
      </w:pPr>
      <w:r>
        <w:rPr>
          <w:color w:val="383D41"/>
          <w:sz w:val="18"/>
          <w:szCs w:val="18"/>
        </w:rPr>
        <w:lastRenderedPageBreak/>
        <w:t xml:space="preserve">e-mail: </w:t>
      </w:r>
      <w:hyperlink r:id="rId9">
        <w:r w:rsidR="003B106C">
          <w:rPr>
            <w:color w:val="F15B4F"/>
            <w:sz w:val="18"/>
            <w:szCs w:val="18"/>
            <w:u w:val="single"/>
          </w:rPr>
          <w:t>david.vedral@insighters.cz</w:t>
        </w:r>
      </w:hyperlink>
      <w:r>
        <w:rPr>
          <w:color w:val="F15B4F"/>
          <w:sz w:val="18"/>
          <w:szCs w:val="18"/>
        </w:rPr>
        <w:t> </w:t>
      </w:r>
    </w:p>
    <w:p w14:paraId="67E7A0C1" w14:textId="77777777" w:rsidR="003B106C" w:rsidRDefault="005010E5">
      <w:pPr>
        <w:pBdr>
          <w:top w:val="nil"/>
          <w:left w:val="nil"/>
          <w:bottom w:val="nil"/>
          <w:right w:val="nil"/>
          <w:between w:val="nil"/>
        </w:pBdr>
        <w:spacing w:after="0" w:line="240" w:lineRule="auto"/>
        <w:jc w:val="left"/>
        <w:rPr>
          <w:rFonts w:ascii="Quattrocento Sans" w:eastAsia="Quattrocento Sans" w:hAnsi="Quattrocento Sans" w:cs="Quattrocento Sans"/>
          <w:color w:val="000000"/>
          <w:sz w:val="18"/>
          <w:szCs w:val="18"/>
        </w:rPr>
      </w:pPr>
      <w:r>
        <w:rPr>
          <w:color w:val="383D41"/>
          <w:sz w:val="18"/>
          <w:szCs w:val="18"/>
        </w:rPr>
        <w:t>mobil:</w:t>
      </w:r>
      <w:r>
        <w:rPr>
          <w:rFonts w:ascii="Arial" w:eastAsia="Arial" w:hAnsi="Arial" w:cs="Arial"/>
          <w:color w:val="383D41"/>
          <w:sz w:val="18"/>
          <w:szCs w:val="18"/>
        </w:rPr>
        <w:t> </w:t>
      </w:r>
      <w:r>
        <w:rPr>
          <w:color w:val="383D41"/>
          <w:sz w:val="18"/>
          <w:szCs w:val="18"/>
        </w:rPr>
        <w:t>+420</w:t>
      </w:r>
      <w:r>
        <w:rPr>
          <w:rFonts w:ascii="Arial" w:eastAsia="Arial" w:hAnsi="Arial" w:cs="Arial"/>
          <w:color w:val="383D41"/>
          <w:sz w:val="18"/>
          <w:szCs w:val="18"/>
        </w:rPr>
        <w:t> </w:t>
      </w:r>
      <w:r>
        <w:rPr>
          <w:color w:val="383D41"/>
          <w:sz w:val="18"/>
          <w:szCs w:val="18"/>
        </w:rPr>
        <w:t>725</w:t>
      </w:r>
      <w:r>
        <w:rPr>
          <w:rFonts w:ascii="Arial" w:eastAsia="Arial" w:hAnsi="Arial" w:cs="Arial"/>
          <w:color w:val="383D41"/>
          <w:sz w:val="18"/>
          <w:szCs w:val="18"/>
        </w:rPr>
        <w:t> </w:t>
      </w:r>
      <w:r>
        <w:rPr>
          <w:color w:val="383D41"/>
          <w:sz w:val="18"/>
          <w:szCs w:val="18"/>
        </w:rPr>
        <w:t>884 414 </w:t>
      </w:r>
    </w:p>
    <w:p w14:paraId="3C0EF311" w14:textId="77777777" w:rsidR="003B106C" w:rsidRDefault="005010E5">
      <w:pPr>
        <w:keepNext/>
        <w:keepLines/>
        <w:pBdr>
          <w:top w:val="nil"/>
          <w:left w:val="nil"/>
          <w:bottom w:val="nil"/>
          <w:right w:val="nil"/>
          <w:between w:val="nil"/>
        </w:pBdr>
        <w:spacing w:after="80"/>
        <w:rPr>
          <w:b/>
          <w:bCs/>
          <w:color w:val="383D41"/>
          <w:sz w:val="22"/>
          <w:szCs w:val="22"/>
        </w:rPr>
      </w:pPr>
      <w:r>
        <w:rPr>
          <w:b/>
          <w:bCs/>
          <w:color w:val="383D41"/>
          <w:sz w:val="22"/>
          <w:szCs w:val="22"/>
        </w:rPr>
        <w:t xml:space="preserve">O </w:t>
      </w:r>
      <w:proofErr w:type="spellStart"/>
      <w:r>
        <w:rPr>
          <w:b/>
          <w:bCs/>
          <w:color w:val="383D41"/>
          <w:sz w:val="22"/>
          <w:szCs w:val="22"/>
        </w:rPr>
        <w:t>TipCars</w:t>
      </w:r>
      <w:proofErr w:type="spellEnd"/>
      <w:r>
        <w:rPr>
          <w:b/>
          <w:bCs/>
          <w:color w:val="383D41"/>
          <w:sz w:val="22"/>
          <w:szCs w:val="22"/>
        </w:rPr>
        <w:t xml:space="preserve"> </w:t>
      </w:r>
    </w:p>
    <w:p w14:paraId="248F9CAF" w14:textId="77777777" w:rsidR="003B106C" w:rsidRDefault="005010E5">
      <w:pPr>
        <w:pBdr>
          <w:top w:val="nil"/>
          <w:left w:val="nil"/>
          <w:bottom w:val="nil"/>
          <w:right w:val="nil"/>
          <w:between w:val="nil"/>
        </w:pBdr>
        <w:rPr>
          <w:i/>
          <w:iCs/>
          <w:color w:val="383D41"/>
          <w:sz w:val="18"/>
          <w:szCs w:val="18"/>
        </w:rPr>
      </w:pPr>
      <w:r>
        <w:rPr>
          <w:i/>
          <w:iCs/>
          <w:color w:val="383D41"/>
          <w:sz w:val="18"/>
          <w:szCs w:val="18"/>
        </w:rPr>
        <w:t>Portál TipCars.com zprostředkovává prodej nových a ojetých aut, a to jak mezi prodejci a zájemci o koupi vozu, tak i přímo mezi lidmi navzájem. TipCars.com nabízí prodejcům jedinečné řešení pro jednoduchý a efektivní prodej automobilů. Díky spolupráci s partnery patřící mezi přední hráče napříč auto-moto trhem – od dovozců a dealerů přes autobazary až po poskytovatele leasingových služeb – najdou na TipCars.com zájemci o koupi vozu vše na jednom místě. V současné době patří TipCars.com s nabídkou více než 7</w:t>
      </w:r>
      <w:r>
        <w:rPr>
          <w:i/>
          <w:iCs/>
          <w:color w:val="383D41"/>
          <w:sz w:val="18"/>
          <w:szCs w:val="18"/>
        </w:rPr>
        <w:t>0 000 inzerátů od více než 1 500 partnerů a soukromých prodejců mezi největší inzertní auto-moto weby na českém trhu.</w:t>
      </w:r>
    </w:p>
    <w:sectPr w:rsidR="003B106C">
      <w:headerReference w:type="default" r:id="rId10"/>
      <w:footerReference w:type="default" r:id="rId11"/>
      <w:pgSz w:w="11906" w:h="16838"/>
      <w:pgMar w:top="2127" w:right="1417" w:bottom="1560"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A48D1A" w14:textId="77777777" w:rsidR="00FF2A54" w:rsidRDefault="00FF2A54">
      <w:pPr>
        <w:spacing w:after="0" w:line="240" w:lineRule="auto"/>
      </w:pPr>
      <w:r>
        <w:separator/>
      </w:r>
    </w:p>
  </w:endnote>
  <w:endnote w:type="continuationSeparator" w:id="0">
    <w:p w14:paraId="23ED4706" w14:textId="77777777" w:rsidR="00FF2A54" w:rsidRDefault="00FF2A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EE"/>
    <w:family w:val="swiss"/>
    <w:pitch w:val="variable"/>
    <w:sig w:usb0="00000287" w:usb1="00000000" w:usb2="00000000" w:usb3="00000000" w:csb0="0000009F" w:csb1="00000000"/>
    <w:embedRegular r:id="rId1" w:fontKey="{39B15759-6F61-4214-AAD9-092C1F546DF1}"/>
    <w:embedBold r:id="rId2" w:fontKey="{FE401E7B-5F90-4E26-B2AC-10BF89EC839A}"/>
    <w:embedItalic r:id="rId3" w:fontKey="{7AC12996-E637-46B2-B79F-4F904DE1BB8E}"/>
  </w:font>
  <w:font w:name="Play">
    <w:charset w:val="00"/>
    <w:family w:val="auto"/>
    <w:pitch w:val="default"/>
    <w:embedRegular r:id="rId4" w:fontKey="{7CE0D59F-6236-4F7A-A064-9BF7F1E9DCE6}"/>
  </w:font>
  <w:font w:name="Times New Roman">
    <w:panose1 w:val="02020603050405020304"/>
    <w:charset w:val="00"/>
    <w:family w:val="roman"/>
    <w:pitch w:val="variable"/>
    <w:sig w:usb0="E0002EFF" w:usb1="C000785B" w:usb2="00000009" w:usb3="00000000" w:csb0="000001FF" w:csb1="00000000"/>
  </w:font>
  <w:font w:name="Merriweather">
    <w:charset w:val="EE"/>
    <w:family w:val="auto"/>
    <w:pitch w:val="variable"/>
    <w:sig w:usb0="20000207" w:usb1="00000002" w:usb2="00000000" w:usb3="00000000" w:csb0="00000197" w:csb1="00000000"/>
    <w:embedRegular r:id="rId5" w:fontKey="{EB0E03D9-414C-4643-A20C-A588A4F99D1A}"/>
  </w:font>
  <w:font w:name="Quattrocento Sans">
    <w:charset w:val="00"/>
    <w:family w:val="swiss"/>
    <w:pitch w:val="variable"/>
    <w:sig w:usb0="800000BF" w:usb1="4000005B" w:usb2="00000000" w:usb3="00000000" w:csb0="00000001" w:csb1="00000000"/>
    <w:embedRegular r:id="rId6" w:fontKey="{00DB11E3-6849-4B34-9E88-5AF5178BF615}"/>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7" w:fontKey="{4B73F258-C1EA-4BD0-83E1-F2F617E7CF07}"/>
  </w:font>
  <w:font w:name="Cambria">
    <w:panose1 w:val="02040503050406030204"/>
    <w:charset w:val="EE"/>
    <w:family w:val="roman"/>
    <w:pitch w:val="variable"/>
    <w:sig w:usb0="E00006FF" w:usb1="420024FF" w:usb2="02000000" w:usb3="00000000" w:csb0="0000019F" w:csb1="00000000"/>
    <w:embedRegular r:id="rId8" w:fontKey="{4D831D4F-DF36-4829-90EF-D285BED73C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8FCC3" w14:textId="77777777" w:rsidR="003B106C" w:rsidRDefault="005010E5">
    <w:pPr>
      <w:pBdr>
        <w:top w:val="nil"/>
        <w:left w:val="nil"/>
        <w:bottom w:val="nil"/>
        <w:right w:val="nil"/>
        <w:between w:val="nil"/>
      </w:pBdr>
      <w:tabs>
        <w:tab w:val="center" w:pos="4536"/>
        <w:tab w:val="right" w:pos="9072"/>
      </w:tabs>
      <w:spacing w:after="0" w:line="240" w:lineRule="auto"/>
      <w:jc w:val="right"/>
      <w:rPr>
        <w:color w:val="383D41"/>
        <w:sz w:val="16"/>
        <w:szCs w:val="16"/>
      </w:rPr>
    </w:pPr>
    <w:r>
      <w:rPr>
        <w:color w:val="383D41"/>
        <w:sz w:val="16"/>
        <w:szCs w:val="16"/>
      </w:rPr>
      <w:fldChar w:fldCharType="begin"/>
    </w:r>
    <w:r>
      <w:rPr>
        <w:color w:val="383D41"/>
        <w:sz w:val="16"/>
        <w:szCs w:val="16"/>
      </w:rPr>
      <w:instrText>PAGE</w:instrText>
    </w:r>
    <w:r>
      <w:rPr>
        <w:color w:val="383D41"/>
        <w:sz w:val="16"/>
        <w:szCs w:val="16"/>
      </w:rPr>
      <w:fldChar w:fldCharType="separate"/>
    </w:r>
    <w:r w:rsidR="00E94836">
      <w:rPr>
        <w:noProof/>
        <w:color w:val="383D41"/>
        <w:sz w:val="16"/>
        <w:szCs w:val="16"/>
      </w:rPr>
      <w:t>1</w:t>
    </w:r>
    <w:r>
      <w:rPr>
        <w:color w:val="383D41"/>
        <w:sz w:val="16"/>
        <w:szCs w:val="16"/>
      </w:rPr>
      <w:fldChar w:fldCharType="end"/>
    </w:r>
  </w:p>
  <w:p w14:paraId="7945C02B" w14:textId="77777777" w:rsidR="003B106C" w:rsidRDefault="003B106C">
    <w:pPr>
      <w:pBdr>
        <w:top w:val="nil"/>
        <w:left w:val="nil"/>
        <w:bottom w:val="nil"/>
        <w:right w:val="nil"/>
        <w:between w:val="nil"/>
      </w:pBdr>
      <w:tabs>
        <w:tab w:val="center" w:pos="4536"/>
        <w:tab w:val="right" w:pos="9072"/>
      </w:tabs>
      <w:spacing w:after="0" w:line="240" w:lineRule="auto"/>
      <w:rPr>
        <w:color w:val="000000"/>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47022E" w14:textId="77777777" w:rsidR="00FF2A54" w:rsidRDefault="00FF2A54">
      <w:pPr>
        <w:spacing w:after="0" w:line="240" w:lineRule="auto"/>
      </w:pPr>
      <w:r>
        <w:separator/>
      </w:r>
    </w:p>
  </w:footnote>
  <w:footnote w:type="continuationSeparator" w:id="0">
    <w:p w14:paraId="325BA8D8" w14:textId="77777777" w:rsidR="00FF2A54" w:rsidRDefault="00FF2A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6CE56" w14:textId="77777777" w:rsidR="003B106C" w:rsidRDefault="005010E5">
    <w:pPr>
      <w:pBdr>
        <w:top w:val="nil"/>
        <w:left w:val="nil"/>
        <w:bottom w:val="nil"/>
        <w:right w:val="nil"/>
        <w:between w:val="nil"/>
      </w:pBdr>
      <w:tabs>
        <w:tab w:val="center" w:pos="4536"/>
        <w:tab w:val="right" w:pos="9072"/>
      </w:tabs>
      <w:spacing w:before="360" w:after="0" w:line="240" w:lineRule="auto"/>
      <w:rPr>
        <w:b/>
        <w:bCs/>
        <w:color w:val="383D41"/>
        <w:sz w:val="28"/>
        <w:szCs w:val="28"/>
      </w:rPr>
    </w:pPr>
    <w:r>
      <w:rPr>
        <w:b/>
        <w:bCs/>
        <w:color w:val="383D41"/>
        <w:sz w:val="32"/>
        <w:szCs w:val="32"/>
      </w:rPr>
      <w:t>Tisková zpráva</w:t>
    </w:r>
    <w:r>
      <w:rPr>
        <w:noProof/>
      </w:rPr>
      <w:drawing>
        <wp:anchor distT="0" distB="0" distL="114300" distR="114300" simplePos="0" relativeHeight="251658240" behindDoc="0" locked="0" layoutInCell="1" hidden="0" allowOverlap="1" wp14:anchorId="4C2E2F81" wp14:editId="22E15496">
          <wp:simplePos x="0" y="0"/>
          <wp:positionH relativeFrom="column">
            <wp:posOffset>4845685</wp:posOffset>
          </wp:positionH>
          <wp:positionV relativeFrom="paragraph">
            <wp:posOffset>-167639</wp:posOffset>
          </wp:positionV>
          <wp:extent cx="1021080" cy="1021080"/>
          <wp:effectExtent l="0" t="0" r="0" b="0"/>
          <wp:wrapSquare wrapText="bothSides" distT="0" distB="0" distL="114300" distR="114300"/>
          <wp:docPr id="3" name="image2.png" descr="Obsah obrázku text, Písmo, snímek obrazovky, logo&#10;&#10;Popis byl vytvořen automaticky"/>
          <wp:cNvGraphicFramePr/>
          <a:graphic xmlns:a="http://schemas.openxmlformats.org/drawingml/2006/main">
            <a:graphicData uri="http://schemas.openxmlformats.org/drawingml/2006/picture">
              <pic:pic xmlns:pic="http://schemas.openxmlformats.org/drawingml/2006/picture">
                <pic:nvPicPr>
                  <pic:cNvPr id="0" name="image2.png" descr="Obsah obrázku text, Písmo, snímek obrazovky, logo&#10;&#10;Popis byl vytvořen automaticky"/>
                  <pic:cNvPicPr preferRelativeResize="0"/>
                </pic:nvPicPr>
                <pic:blipFill>
                  <a:blip r:embed="rId1"/>
                  <a:srcRect/>
                  <a:stretch>
                    <a:fillRect/>
                  </a:stretch>
                </pic:blipFill>
                <pic:spPr>
                  <a:xfrm>
                    <a:off x="0" y="0"/>
                    <a:ext cx="1021080" cy="1021080"/>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106C"/>
    <w:rsid w:val="003B106C"/>
    <w:rsid w:val="004A2C71"/>
    <w:rsid w:val="004B340A"/>
    <w:rsid w:val="004D27B0"/>
    <w:rsid w:val="005010E5"/>
    <w:rsid w:val="00516A7B"/>
    <w:rsid w:val="006144F8"/>
    <w:rsid w:val="007A1B5A"/>
    <w:rsid w:val="008110D7"/>
    <w:rsid w:val="00966A1C"/>
    <w:rsid w:val="0098753B"/>
    <w:rsid w:val="00A0484C"/>
    <w:rsid w:val="00B04A6F"/>
    <w:rsid w:val="00C42AF9"/>
    <w:rsid w:val="00CE7D14"/>
    <w:rsid w:val="00E22CDE"/>
    <w:rsid w:val="00E94836"/>
    <w:rsid w:val="00FF2A5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7E5FA4"/>
  <w15:docId w15:val="{F9945365-FA9C-4765-83A7-CE337FFBC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lang w:val="cs" w:eastAsia="sk-SK" w:bidi="ar-SA"/>
      </w:rPr>
    </w:rPrDefault>
    <w:pPrDefault>
      <w:pPr>
        <w:spacing w:after="160" w:line="278"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after="80"/>
      <w:outlineLvl w:val="0"/>
    </w:pPr>
    <w:rPr>
      <w:b/>
      <w:bCs/>
      <w:sz w:val="24"/>
      <w:szCs w:val="24"/>
    </w:rPr>
  </w:style>
  <w:style w:type="paragraph" w:styleId="Nadpis2">
    <w:name w:val="heading 2"/>
    <w:basedOn w:val="Normln"/>
    <w:next w:val="Normln"/>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
    <w:next w:val="Normln"/>
    <w:uiPriority w:val="9"/>
    <w:semiHidden/>
    <w:unhideWhenUsed/>
    <w:qFormat/>
    <w:pPr>
      <w:keepNext/>
      <w:keepLines/>
      <w:spacing w:before="160" w:after="80"/>
      <w:outlineLvl w:val="2"/>
    </w:pPr>
    <w:rPr>
      <w:color w:val="0F4761"/>
      <w:sz w:val="28"/>
      <w:szCs w:val="28"/>
    </w:rPr>
  </w:style>
  <w:style w:type="paragraph" w:styleId="Nadpis4">
    <w:name w:val="heading 4"/>
    <w:basedOn w:val="Normln"/>
    <w:next w:val="Normln"/>
    <w:uiPriority w:val="9"/>
    <w:semiHidden/>
    <w:unhideWhenUsed/>
    <w:qFormat/>
    <w:pPr>
      <w:keepNext/>
      <w:keepLines/>
      <w:spacing w:before="80" w:after="40"/>
      <w:outlineLvl w:val="3"/>
    </w:pPr>
    <w:rPr>
      <w:i/>
      <w:iCs/>
      <w:color w:val="0F4761"/>
    </w:rPr>
  </w:style>
  <w:style w:type="paragraph" w:styleId="Nadpis5">
    <w:name w:val="heading 5"/>
    <w:basedOn w:val="Normln"/>
    <w:next w:val="Normln"/>
    <w:uiPriority w:val="9"/>
    <w:semiHidden/>
    <w:unhideWhenUsed/>
    <w:qFormat/>
    <w:pPr>
      <w:keepNext/>
      <w:keepLines/>
      <w:spacing w:before="80" w:after="40"/>
      <w:outlineLvl w:val="4"/>
    </w:pPr>
    <w:rPr>
      <w:color w:val="0F4761"/>
    </w:rPr>
  </w:style>
  <w:style w:type="paragraph" w:styleId="Nadpis6">
    <w:name w:val="heading 6"/>
    <w:basedOn w:val="Normln"/>
    <w:next w:val="Normln"/>
    <w:uiPriority w:val="9"/>
    <w:semiHidden/>
    <w:unhideWhenUsed/>
    <w:qFormat/>
    <w:pPr>
      <w:keepNext/>
      <w:keepLines/>
      <w:spacing w:before="40" w:after="0"/>
      <w:outlineLvl w:val="5"/>
    </w:pPr>
    <w:rPr>
      <w:i/>
      <w:iCs/>
      <w:color w:val="59595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after="80" w:line="240" w:lineRule="auto"/>
    </w:pPr>
    <w:rPr>
      <w:b/>
      <w:bCs/>
      <w:sz w:val="44"/>
      <w:szCs w:val="44"/>
    </w:rPr>
  </w:style>
  <w:style w:type="paragraph" w:styleId="Podnadpis">
    <w:name w:val="Subtitle"/>
    <w:basedOn w:val="Normln"/>
    <w:next w:val="Normln"/>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avid.vedral@insighters.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oczPz4S9/b3sKr6Bu9iUKXc84w==">CgMxLjA4AHIhMVBrdGVobkg5Rjc1eTJSUlROakdya3ZjWTcxaW9vbVdn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682</Words>
  <Characters>4025</Characters>
  <Application>Microsoft Office Word</Application>
  <DocSecurity>4</DocSecurity>
  <Lines>33</Lines>
  <Paragraphs>9</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Karolínka</dc:creator>
  <cp:lastModifiedBy>Luberová Kateřina</cp:lastModifiedBy>
  <cp:revision>2</cp:revision>
  <dcterms:created xsi:type="dcterms:W3CDTF">2026-07-16T09:58:00Z</dcterms:created>
  <dcterms:modified xsi:type="dcterms:W3CDTF">2026-07-16T09:58:00Z</dcterms:modified>
</cp:coreProperties>
</file>